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ADFB66" w14:textId="67D0EE0B" w:rsidR="00970C58" w:rsidRPr="000F4357" w:rsidRDefault="00970C58" w:rsidP="00FB42CA">
      <w:pPr>
        <w:contextualSpacing/>
        <w:jc w:val="center"/>
        <w:rPr>
          <w:rFonts w:ascii="Times New Roman" w:hAnsi="Times New Roman" w:cs="Times New Roman"/>
          <w:b/>
          <w:bCs/>
          <w:lang w:val="en-GB"/>
        </w:rPr>
      </w:pPr>
      <w:r w:rsidRPr="000F4357">
        <w:rPr>
          <w:rFonts w:ascii="Times New Roman" w:hAnsi="Times New Roman" w:cs="Times New Roman"/>
          <w:b/>
          <w:bCs/>
          <w:lang w:val="en-GB"/>
        </w:rPr>
        <w:t xml:space="preserve">ANNEX </w:t>
      </w:r>
      <w:r w:rsidR="00137891" w:rsidRPr="000F4357">
        <w:rPr>
          <w:rFonts w:ascii="Times New Roman" w:hAnsi="Times New Roman" w:cs="Times New Roman"/>
          <w:b/>
          <w:bCs/>
          <w:lang w:val="en-GB"/>
        </w:rPr>
        <w:t>8-6</w:t>
      </w:r>
    </w:p>
    <w:p w14:paraId="479254F7" w14:textId="77777777" w:rsidR="00970C58" w:rsidRPr="000F4357" w:rsidRDefault="00970C58" w:rsidP="00FB42CA">
      <w:pPr>
        <w:contextualSpacing/>
        <w:jc w:val="center"/>
        <w:rPr>
          <w:rFonts w:ascii="Times New Roman" w:hAnsi="Times New Roman" w:cs="Times New Roman"/>
          <w:b/>
          <w:bCs/>
          <w:lang w:val="en-GB"/>
        </w:rPr>
      </w:pPr>
      <w:r w:rsidRPr="000F4357">
        <w:rPr>
          <w:rFonts w:ascii="Times New Roman" w:hAnsi="Times New Roman" w:cs="Times New Roman"/>
          <w:b/>
          <w:bCs/>
          <w:lang w:val="en-GB"/>
        </w:rPr>
        <w:t>FINANCIAL SERVICES</w:t>
      </w:r>
    </w:p>
    <w:p w14:paraId="53D26A8F" w14:textId="77777777" w:rsidR="00970C58" w:rsidRPr="000F4357" w:rsidRDefault="00970C58" w:rsidP="00FB42CA">
      <w:pPr>
        <w:contextualSpacing/>
        <w:jc w:val="both"/>
        <w:rPr>
          <w:rFonts w:ascii="Times New Roman" w:hAnsi="Times New Roman" w:cs="Times New Roman"/>
          <w:b/>
          <w:bCs/>
          <w:lang w:val="en-GB"/>
        </w:rPr>
      </w:pPr>
    </w:p>
    <w:p w14:paraId="4A4EE031" w14:textId="4BDDA06A" w:rsidR="00970C58" w:rsidRPr="000F4357" w:rsidRDefault="00970C58" w:rsidP="00FB42CA">
      <w:pPr>
        <w:contextualSpacing/>
        <w:jc w:val="center"/>
        <w:rPr>
          <w:rFonts w:ascii="Times New Roman" w:eastAsia="Times New Roman" w:hAnsi="Times New Roman" w:cs="Times New Roman"/>
          <w:b/>
          <w:iCs/>
          <w:lang w:val="en-GB" w:eastAsia="ru-RU"/>
        </w:rPr>
      </w:pPr>
      <w:r w:rsidRPr="000F4357">
        <w:rPr>
          <w:rFonts w:ascii="Times New Roman" w:eastAsia="Times New Roman" w:hAnsi="Times New Roman" w:cs="Times New Roman"/>
          <w:b/>
          <w:iCs/>
          <w:caps/>
          <w:lang w:val="en-GB" w:eastAsia="ru-RU"/>
        </w:rPr>
        <w:t>Article</w:t>
      </w:r>
      <w:r w:rsidR="003E6F0D" w:rsidRPr="000F4357">
        <w:rPr>
          <w:rFonts w:ascii="Times New Roman" w:eastAsia="Times New Roman" w:hAnsi="Times New Roman" w:cs="Times New Roman"/>
          <w:b/>
          <w:iCs/>
          <w:lang w:val="en-GB" w:eastAsia="ru-RU"/>
        </w:rPr>
        <w:t xml:space="preserve"> </w:t>
      </w:r>
      <w:r w:rsidRPr="000F4357">
        <w:rPr>
          <w:rFonts w:ascii="Times New Roman" w:eastAsia="Times New Roman" w:hAnsi="Times New Roman" w:cs="Times New Roman"/>
          <w:b/>
          <w:iCs/>
          <w:lang w:val="en-GB" w:eastAsia="ru-RU"/>
        </w:rPr>
        <w:t>1</w:t>
      </w:r>
    </w:p>
    <w:p w14:paraId="4EFB9563" w14:textId="77777777" w:rsidR="00970C58" w:rsidRPr="000F4357" w:rsidRDefault="00970C58" w:rsidP="00FB42CA">
      <w:pPr>
        <w:contextualSpacing/>
        <w:jc w:val="center"/>
        <w:rPr>
          <w:rFonts w:ascii="Times New Roman" w:eastAsia="Times New Roman" w:hAnsi="Times New Roman" w:cs="Times New Roman"/>
          <w:iCs/>
          <w:lang w:val="en-GB" w:eastAsia="ru-RU"/>
        </w:rPr>
      </w:pPr>
      <w:r w:rsidRPr="000F4357">
        <w:rPr>
          <w:rFonts w:ascii="Times New Roman" w:eastAsia="Times New Roman" w:hAnsi="Times New Roman" w:cs="Times New Roman"/>
          <w:b/>
          <w:iCs/>
          <w:lang w:val="en-GB" w:eastAsia="ru-RU"/>
        </w:rPr>
        <w:t>Scope and Definitions</w:t>
      </w:r>
    </w:p>
    <w:p w14:paraId="249ECBC9" w14:textId="77777777" w:rsidR="00970C58" w:rsidRPr="000F4357" w:rsidRDefault="00970C58" w:rsidP="00FB42CA">
      <w:pPr>
        <w:contextualSpacing/>
        <w:jc w:val="both"/>
        <w:rPr>
          <w:rFonts w:ascii="Times New Roman" w:eastAsia="Times New Roman" w:hAnsi="Times New Roman" w:cs="Times New Roman"/>
          <w:i/>
          <w:iCs/>
          <w:lang w:val="en-GB" w:eastAsia="ru-RU"/>
        </w:rPr>
      </w:pPr>
      <w:r w:rsidRPr="000F4357">
        <w:rPr>
          <w:rFonts w:ascii="Times New Roman" w:eastAsia="Times New Roman" w:hAnsi="Times New Roman" w:cs="Times New Roman"/>
          <w:i/>
          <w:iCs/>
          <w:lang w:val="en-GB" w:eastAsia="ru-RU"/>
        </w:rPr>
        <w:t xml:space="preserve"> </w:t>
      </w:r>
    </w:p>
    <w:p w14:paraId="5081FCC3" w14:textId="25CAAC78" w:rsidR="00A91B9E" w:rsidRPr="00A91B9E" w:rsidRDefault="00970C58" w:rsidP="00FB42CA">
      <w:pPr>
        <w:pStyle w:val="ListeParagraf"/>
        <w:numPr>
          <w:ilvl w:val="0"/>
          <w:numId w:val="12"/>
        </w:numPr>
        <w:ind w:hanging="720"/>
        <w:jc w:val="both"/>
        <w:rPr>
          <w:rFonts w:ascii="Times New Roman" w:eastAsia="Times New Roman" w:hAnsi="Times New Roman" w:cs="Times New Roman"/>
          <w:color w:val="0070C0"/>
          <w:lang w:val="en-GB" w:eastAsia="ru-RU"/>
        </w:rPr>
      </w:pPr>
      <w:r w:rsidRPr="000F4357">
        <w:rPr>
          <w:rFonts w:ascii="Times New Roman" w:eastAsia="Times New Roman" w:hAnsi="Times New Roman" w:cs="Times New Roman"/>
          <w:lang w:val="en-GB" w:eastAsia="ru-RU"/>
        </w:rPr>
        <w:t xml:space="preserve">This Annex applies to measures by </w:t>
      </w:r>
      <w:r w:rsidR="00F14AA0" w:rsidRPr="000F4357">
        <w:rPr>
          <w:rFonts w:ascii="Times New Roman" w:eastAsia="Times New Roman" w:hAnsi="Times New Roman" w:cs="Times New Roman"/>
          <w:lang w:val="en-GB" w:eastAsia="ru-RU"/>
        </w:rPr>
        <w:t xml:space="preserve">a </w:t>
      </w:r>
      <w:r w:rsidRPr="000F4357">
        <w:rPr>
          <w:rFonts w:ascii="Times New Roman" w:eastAsia="Times New Roman" w:hAnsi="Times New Roman" w:cs="Times New Roman"/>
          <w:lang w:val="en-GB" w:eastAsia="ru-RU"/>
        </w:rPr>
        <w:t>Part</w:t>
      </w:r>
      <w:r w:rsidR="00F14AA0" w:rsidRPr="000F4357">
        <w:rPr>
          <w:rFonts w:ascii="Times New Roman" w:eastAsia="Times New Roman" w:hAnsi="Times New Roman" w:cs="Times New Roman"/>
          <w:lang w:val="en-GB" w:eastAsia="ru-RU"/>
        </w:rPr>
        <w:t>y</w:t>
      </w:r>
      <w:r w:rsidRPr="000F4357">
        <w:rPr>
          <w:rFonts w:ascii="Times New Roman" w:eastAsia="Times New Roman" w:hAnsi="Times New Roman" w:cs="Times New Roman"/>
          <w:lang w:val="en-GB" w:eastAsia="ru-RU"/>
        </w:rPr>
        <w:t xml:space="preserve"> affecting trade in financial services</w:t>
      </w:r>
      <w:r w:rsidR="00137891" w:rsidRPr="000F4357">
        <w:rPr>
          <w:rFonts w:ascii="Times New Roman" w:eastAsia="Times New Roman" w:hAnsi="Times New Roman" w:cs="Times New Roman"/>
          <w:lang w:val="en-GB" w:eastAsia="ru-RU"/>
        </w:rPr>
        <w:t>.</w:t>
      </w:r>
      <w:r w:rsidRPr="000F4357">
        <w:rPr>
          <w:rStyle w:val="DipnotBavurusu"/>
          <w:rFonts w:ascii="Times New Roman" w:eastAsia="Times New Roman" w:hAnsi="Times New Roman" w:cs="Times New Roman"/>
          <w:lang w:val="en-GB" w:eastAsia="ru-RU"/>
        </w:rPr>
        <w:footnoteReference w:id="1"/>
      </w:r>
      <w:r w:rsidRPr="000F4357">
        <w:rPr>
          <w:rFonts w:ascii="Times New Roman" w:eastAsia="Times New Roman" w:hAnsi="Times New Roman" w:cs="Times New Roman"/>
          <w:lang w:val="en-GB" w:eastAsia="ru-RU"/>
        </w:rPr>
        <w:t xml:space="preserve"> </w:t>
      </w:r>
    </w:p>
    <w:p w14:paraId="6B473316" w14:textId="77777777" w:rsidR="00A91B9E" w:rsidRPr="00A91B9E" w:rsidRDefault="00A91B9E" w:rsidP="00A91B9E">
      <w:pPr>
        <w:pStyle w:val="ListeParagraf"/>
        <w:jc w:val="both"/>
        <w:rPr>
          <w:rFonts w:ascii="Times New Roman" w:eastAsia="Times New Roman" w:hAnsi="Times New Roman" w:cs="Times New Roman"/>
          <w:color w:val="0070C0"/>
          <w:lang w:val="en-GB" w:eastAsia="ru-RU"/>
        </w:rPr>
      </w:pPr>
    </w:p>
    <w:p w14:paraId="1D53A2FB" w14:textId="6609A756" w:rsidR="00A91B9E" w:rsidRPr="00A91B9E" w:rsidRDefault="00970C58" w:rsidP="00A91B9E">
      <w:pPr>
        <w:pStyle w:val="ListeParagraf"/>
        <w:numPr>
          <w:ilvl w:val="0"/>
          <w:numId w:val="12"/>
        </w:numPr>
        <w:ind w:hanging="720"/>
        <w:jc w:val="both"/>
        <w:rPr>
          <w:rFonts w:ascii="Times New Roman" w:eastAsia="Times New Roman" w:hAnsi="Times New Roman" w:cs="Times New Roman"/>
          <w:color w:val="0070C0"/>
          <w:lang w:val="en-GB" w:eastAsia="ru-RU"/>
        </w:rPr>
      </w:pPr>
      <w:r w:rsidRPr="00A91B9E">
        <w:rPr>
          <w:rFonts w:ascii="Times New Roman" w:eastAsia="Times New Roman" w:hAnsi="Times New Roman" w:cs="Times New Roman"/>
          <w:lang w:val="en-GB" w:eastAsia="ru-RU"/>
        </w:rPr>
        <w:t xml:space="preserve">For the purposes of </w:t>
      </w:r>
      <w:r w:rsidR="00DD1AB7" w:rsidRPr="00A91B9E">
        <w:rPr>
          <w:rFonts w:ascii="Times New Roman" w:eastAsia="Times New Roman" w:hAnsi="Times New Roman" w:cs="Times New Roman"/>
          <w:lang w:val="en-GB" w:eastAsia="ru-RU"/>
        </w:rPr>
        <w:t>“services” as defined in Article 8.1 (Definitions), “</w:t>
      </w:r>
      <w:r w:rsidRPr="00A91B9E">
        <w:rPr>
          <w:rFonts w:ascii="Times New Roman" w:eastAsia="Times New Roman" w:hAnsi="Times New Roman" w:cs="Times New Roman"/>
          <w:lang w:val="en-GB" w:eastAsia="ru-RU"/>
        </w:rPr>
        <w:t>services supplied in the exercise of governmental authority” mean the following:</w:t>
      </w:r>
    </w:p>
    <w:p w14:paraId="0E34DECA" w14:textId="77777777" w:rsidR="00A91B9E" w:rsidRPr="00A91B9E" w:rsidRDefault="00A91B9E" w:rsidP="00A91B9E">
      <w:pPr>
        <w:pStyle w:val="ListeParagraf"/>
        <w:jc w:val="both"/>
        <w:rPr>
          <w:rFonts w:ascii="Times New Roman" w:eastAsia="Times New Roman" w:hAnsi="Times New Roman" w:cs="Times New Roman"/>
          <w:color w:val="0070C0"/>
          <w:lang w:val="en-GB" w:eastAsia="ru-RU"/>
        </w:rPr>
      </w:pPr>
    </w:p>
    <w:p w14:paraId="0987DCC5" w14:textId="5182EDC4" w:rsidR="00970C58" w:rsidRPr="000F4357" w:rsidRDefault="008C1DD7" w:rsidP="00FB42CA">
      <w:pPr>
        <w:ind w:left="720" w:hanging="720"/>
        <w:contextualSpacing/>
        <w:jc w:val="both"/>
        <w:rPr>
          <w:rFonts w:ascii="Times New Roman" w:hAnsi="Times New Roman" w:cs="Times New Roman"/>
          <w:lang w:val="en-GB" w:eastAsia="ru-RU"/>
        </w:rPr>
      </w:pPr>
      <w:r w:rsidRPr="000F4357">
        <w:rPr>
          <w:rFonts w:ascii="Times New Roman" w:eastAsia="Times New Roman" w:hAnsi="Times New Roman" w:cs="Times New Roman"/>
          <w:lang w:val="en-GB" w:eastAsia="ru-RU"/>
        </w:rPr>
        <w:tab/>
        <w:t>(a)</w:t>
      </w:r>
      <w:r w:rsidRPr="000F4357">
        <w:rPr>
          <w:rFonts w:ascii="Times New Roman" w:eastAsia="Times New Roman" w:hAnsi="Times New Roman" w:cs="Times New Roman"/>
          <w:lang w:val="en-GB" w:eastAsia="ru-RU"/>
        </w:rPr>
        <w:tab/>
      </w:r>
      <w:r w:rsidR="00970C58" w:rsidRPr="000F4357">
        <w:rPr>
          <w:rFonts w:ascii="Times New Roman" w:hAnsi="Times New Roman" w:cs="Times New Roman"/>
          <w:lang w:val="en-GB" w:eastAsia="ru-RU"/>
        </w:rPr>
        <w:t>activities conducted by a central bank</w:t>
      </w:r>
      <w:r w:rsidR="005F16FB" w:rsidRPr="000F4357">
        <w:rPr>
          <w:rFonts w:ascii="Times New Roman" w:hAnsi="Times New Roman" w:cs="Times New Roman"/>
          <w:lang w:val="en-GB" w:eastAsia="ru-RU"/>
        </w:rPr>
        <w:t xml:space="preserve">, </w:t>
      </w:r>
      <w:r w:rsidR="00970C58" w:rsidRPr="000F4357">
        <w:rPr>
          <w:rFonts w:ascii="Times New Roman" w:hAnsi="Times New Roman" w:cs="Times New Roman"/>
          <w:lang w:val="en-GB" w:eastAsia="ru-RU"/>
        </w:rPr>
        <w:t>monetary authority</w:t>
      </w:r>
      <w:r w:rsidR="005F16FB" w:rsidRPr="000F4357">
        <w:rPr>
          <w:rFonts w:ascii="Times New Roman" w:hAnsi="Times New Roman" w:cs="Times New Roman"/>
          <w:lang w:val="en-GB" w:eastAsia="ru-RU"/>
        </w:rPr>
        <w:t>,</w:t>
      </w:r>
      <w:r w:rsidR="00970C58" w:rsidRPr="000F4357">
        <w:rPr>
          <w:rFonts w:ascii="Times New Roman" w:hAnsi="Times New Roman" w:cs="Times New Roman"/>
          <w:lang w:val="en-GB" w:eastAsia="ru-RU"/>
        </w:rPr>
        <w:t xml:space="preserve"> or any other </w:t>
      </w:r>
      <w:r w:rsidR="00566DDF" w:rsidRPr="000F4357">
        <w:rPr>
          <w:rFonts w:ascii="Times New Roman" w:hAnsi="Times New Roman" w:cs="Times New Roman"/>
          <w:lang w:val="en-GB" w:eastAsia="ru-RU"/>
        </w:rPr>
        <w:tab/>
      </w:r>
      <w:r w:rsidR="00970C58" w:rsidRPr="000F4357">
        <w:rPr>
          <w:rFonts w:ascii="Times New Roman" w:hAnsi="Times New Roman" w:cs="Times New Roman"/>
          <w:lang w:val="en-GB" w:eastAsia="ru-RU"/>
        </w:rPr>
        <w:t>public entity in pursuit of monetary or exchange rate policies;</w:t>
      </w:r>
    </w:p>
    <w:p w14:paraId="23EF0A25" w14:textId="0E07BFD6" w:rsidR="008C1DD7" w:rsidRPr="000F4357" w:rsidRDefault="008C1DD7" w:rsidP="00FB42CA">
      <w:pPr>
        <w:ind w:left="720" w:hanging="720"/>
        <w:contextualSpacing/>
        <w:jc w:val="both"/>
        <w:rPr>
          <w:rFonts w:ascii="Times New Roman" w:hAnsi="Times New Roman" w:cs="Times New Roman"/>
          <w:lang w:val="en-GB" w:eastAsia="ru-RU"/>
        </w:rPr>
      </w:pPr>
    </w:p>
    <w:p w14:paraId="2A8E58B3" w14:textId="68C89320" w:rsidR="00970C58" w:rsidRPr="000F4357" w:rsidRDefault="008C1DD7" w:rsidP="00FB42CA">
      <w:pPr>
        <w:ind w:left="720" w:hanging="720"/>
        <w:contextualSpacing/>
        <w:jc w:val="both"/>
        <w:rPr>
          <w:rFonts w:ascii="Times New Roman" w:hAnsi="Times New Roman" w:cs="Times New Roman"/>
          <w:lang w:val="en-GB" w:eastAsia="ru-RU"/>
        </w:rPr>
      </w:pPr>
      <w:r w:rsidRPr="000F4357">
        <w:rPr>
          <w:rFonts w:ascii="Times New Roman" w:hAnsi="Times New Roman" w:cs="Times New Roman"/>
          <w:lang w:val="en-GB" w:eastAsia="ru-RU"/>
        </w:rPr>
        <w:tab/>
        <w:t>(b)</w:t>
      </w:r>
      <w:r w:rsidRPr="000F4357">
        <w:rPr>
          <w:rFonts w:ascii="Times New Roman" w:hAnsi="Times New Roman" w:cs="Times New Roman"/>
          <w:lang w:val="en-GB" w:eastAsia="ru-RU"/>
        </w:rPr>
        <w:tab/>
      </w:r>
      <w:r w:rsidR="00970C58" w:rsidRPr="000F4357">
        <w:rPr>
          <w:rFonts w:ascii="Times New Roman" w:hAnsi="Times New Roman" w:cs="Times New Roman"/>
          <w:lang w:val="en-GB" w:eastAsia="ru-RU"/>
        </w:rPr>
        <w:t xml:space="preserve">activities forming part of a statutory system of social security or public </w:t>
      </w:r>
      <w:r w:rsidR="00566DDF" w:rsidRPr="000F4357">
        <w:rPr>
          <w:rFonts w:ascii="Times New Roman" w:hAnsi="Times New Roman" w:cs="Times New Roman"/>
          <w:lang w:val="en-GB" w:eastAsia="ru-RU"/>
        </w:rPr>
        <w:tab/>
      </w:r>
      <w:r w:rsidR="00970C58" w:rsidRPr="000F4357">
        <w:rPr>
          <w:rFonts w:ascii="Times New Roman" w:hAnsi="Times New Roman" w:cs="Times New Roman"/>
          <w:lang w:val="en-GB" w:eastAsia="ru-RU"/>
        </w:rPr>
        <w:t>retirement plans; and</w:t>
      </w:r>
    </w:p>
    <w:p w14:paraId="20A83431" w14:textId="0710F8D5" w:rsidR="008C1DD7" w:rsidRPr="000F4357" w:rsidRDefault="008C1DD7" w:rsidP="00FB42CA">
      <w:pPr>
        <w:ind w:left="720" w:hanging="720"/>
        <w:contextualSpacing/>
        <w:jc w:val="both"/>
        <w:rPr>
          <w:rFonts w:ascii="Times New Roman" w:hAnsi="Times New Roman" w:cs="Times New Roman"/>
          <w:lang w:val="en-GB" w:eastAsia="ru-RU"/>
        </w:rPr>
      </w:pPr>
    </w:p>
    <w:p w14:paraId="7FDB83DE" w14:textId="1A01D08F" w:rsidR="00970C58" w:rsidRPr="000F4357" w:rsidRDefault="008C1DD7" w:rsidP="00FB42CA">
      <w:pPr>
        <w:ind w:left="720" w:hanging="720"/>
        <w:contextualSpacing/>
        <w:jc w:val="both"/>
        <w:rPr>
          <w:rFonts w:ascii="Times New Roman" w:hAnsi="Times New Roman" w:cs="Times New Roman"/>
          <w:lang w:val="en-GB" w:eastAsia="ru-RU"/>
        </w:rPr>
      </w:pPr>
      <w:r w:rsidRPr="000F4357">
        <w:rPr>
          <w:rFonts w:ascii="Times New Roman" w:hAnsi="Times New Roman" w:cs="Times New Roman"/>
          <w:lang w:val="en-GB" w:eastAsia="ru-RU"/>
        </w:rPr>
        <w:tab/>
        <w:t>(c)</w:t>
      </w:r>
      <w:r w:rsidRPr="000F4357">
        <w:rPr>
          <w:rFonts w:ascii="Times New Roman" w:hAnsi="Times New Roman" w:cs="Times New Roman"/>
          <w:lang w:val="en-GB" w:eastAsia="ru-RU"/>
        </w:rPr>
        <w:tab/>
      </w:r>
      <w:r w:rsidR="00970C58" w:rsidRPr="000F4357">
        <w:rPr>
          <w:rFonts w:ascii="Times New Roman" w:hAnsi="Times New Roman" w:cs="Times New Roman"/>
          <w:lang w:val="en-GB" w:eastAsia="ru-RU"/>
        </w:rPr>
        <w:t xml:space="preserve">other activities conducted by a public entity for the account or with the guarantee </w:t>
      </w:r>
      <w:r w:rsidR="00566DDF" w:rsidRPr="000F4357">
        <w:rPr>
          <w:rFonts w:ascii="Times New Roman" w:hAnsi="Times New Roman" w:cs="Times New Roman"/>
          <w:lang w:val="en-GB" w:eastAsia="ru-RU"/>
        </w:rPr>
        <w:tab/>
      </w:r>
      <w:r w:rsidR="00970C58" w:rsidRPr="000F4357">
        <w:rPr>
          <w:rFonts w:ascii="Times New Roman" w:hAnsi="Times New Roman" w:cs="Times New Roman"/>
          <w:lang w:val="en-GB" w:eastAsia="ru-RU"/>
        </w:rPr>
        <w:t>or using the financial resources of the government.</w:t>
      </w:r>
    </w:p>
    <w:p w14:paraId="235ED3D6" w14:textId="77777777" w:rsidR="00970C58" w:rsidRPr="000F4357" w:rsidRDefault="00970C58" w:rsidP="00FB42CA">
      <w:pPr>
        <w:widowControl w:val="0"/>
        <w:autoSpaceDE w:val="0"/>
        <w:autoSpaceDN w:val="0"/>
        <w:adjustRightInd w:val="0"/>
        <w:contextualSpacing/>
        <w:jc w:val="both"/>
        <w:rPr>
          <w:rFonts w:ascii="Times New Roman" w:eastAsia="Times New Roman" w:hAnsi="Times New Roman" w:cs="Times New Roman"/>
          <w:color w:val="FF0000"/>
          <w:lang w:val="en-GB" w:eastAsia="ru-RU"/>
        </w:rPr>
      </w:pPr>
    </w:p>
    <w:p w14:paraId="2BC4BC87" w14:textId="5048F383" w:rsidR="00FB42CA" w:rsidRPr="00A91B9E" w:rsidRDefault="00DD1AB7" w:rsidP="00FB42CA">
      <w:pPr>
        <w:pStyle w:val="ListeParagraf"/>
        <w:widowControl w:val="0"/>
        <w:numPr>
          <w:ilvl w:val="0"/>
          <w:numId w:val="12"/>
        </w:numPr>
        <w:autoSpaceDE w:val="0"/>
        <w:autoSpaceDN w:val="0"/>
        <w:adjustRightInd w:val="0"/>
        <w:ind w:hanging="720"/>
        <w:jc w:val="both"/>
        <w:rPr>
          <w:rFonts w:ascii="Times New Roman" w:eastAsia="Times New Roman" w:hAnsi="Times New Roman" w:cs="Times New Roman"/>
          <w:lang w:val="en-GB" w:eastAsia="ru-RU"/>
        </w:rPr>
      </w:pPr>
      <w:r w:rsidRPr="00A91B9E">
        <w:rPr>
          <w:rFonts w:ascii="Times New Roman" w:eastAsia="Times New Roman" w:hAnsi="Times New Roman" w:cs="Times New Roman"/>
          <w:lang w:val="en-GB" w:eastAsia="ru-RU"/>
        </w:rPr>
        <w:t>For the purposes of “services” as defined in Article 8.1 (</w:t>
      </w:r>
      <w:r w:rsidR="00A91B9E">
        <w:rPr>
          <w:rFonts w:ascii="Times New Roman" w:eastAsia="Times New Roman" w:hAnsi="Times New Roman" w:cs="Times New Roman"/>
          <w:lang w:val="en-GB" w:eastAsia="ru-RU"/>
        </w:rPr>
        <w:t>Definitions</w:t>
      </w:r>
      <w:r w:rsidRPr="00A91B9E">
        <w:rPr>
          <w:rFonts w:ascii="Times New Roman" w:eastAsia="Times New Roman" w:hAnsi="Times New Roman" w:cs="Times New Roman"/>
          <w:lang w:val="en-GB" w:eastAsia="ru-RU"/>
        </w:rPr>
        <w:t xml:space="preserve">), </w:t>
      </w:r>
      <w:r w:rsidR="00970C58" w:rsidRPr="00A91B9E">
        <w:rPr>
          <w:rFonts w:ascii="Times New Roman" w:eastAsia="Times New Roman" w:hAnsi="Times New Roman" w:cs="Times New Roman"/>
          <w:lang w:val="en-GB" w:eastAsia="ru-RU"/>
        </w:rPr>
        <w:t>if a Party allows any of the activities referred to in subparagraphs 2(b) or 2(c) to be conducted by its financial service suppliers in competition with a public entity or a financial service supplier, “services” shall include such activities.</w:t>
      </w:r>
    </w:p>
    <w:p w14:paraId="3C5DD314" w14:textId="77777777" w:rsidR="00FB42CA" w:rsidRPr="000F4357" w:rsidRDefault="00FB42CA" w:rsidP="00FB42CA">
      <w:pPr>
        <w:pStyle w:val="ListeParagraf"/>
        <w:widowControl w:val="0"/>
        <w:autoSpaceDE w:val="0"/>
        <w:autoSpaceDN w:val="0"/>
        <w:adjustRightInd w:val="0"/>
        <w:jc w:val="both"/>
        <w:rPr>
          <w:rFonts w:ascii="Times New Roman" w:eastAsia="Times New Roman" w:hAnsi="Times New Roman" w:cs="Times New Roman"/>
          <w:lang w:val="en-GB" w:eastAsia="ru-RU"/>
        </w:rPr>
      </w:pPr>
    </w:p>
    <w:p w14:paraId="1C454BBF" w14:textId="1F6FEAD9" w:rsidR="00FB42CA" w:rsidRPr="00A91B9E" w:rsidRDefault="00B27C0E" w:rsidP="00FB42CA">
      <w:pPr>
        <w:pStyle w:val="ListeParagraf"/>
        <w:widowControl w:val="0"/>
        <w:numPr>
          <w:ilvl w:val="0"/>
          <w:numId w:val="12"/>
        </w:numPr>
        <w:autoSpaceDE w:val="0"/>
        <w:autoSpaceDN w:val="0"/>
        <w:adjustRightInd w:val="0"/>
        <w:ind w:hanging="720"/>
        <w:jc w:val="both"/>
        <w:rPr>
          <w:rFonts w:ascii="Times New Roman" w:eastAsia="Times New Roman" w:hAnsi="Times New Roman" w:cs="Times New Roman"/>
          <w:lang w:val="en-GB" w:eastAsia="ru-RU"/>
        </w:rPr>
      </w:pPr>
      <w:r w:rsidRPr="00A91B9E">
        <w:rPr>
          <w:rFonts w:ascii="Times New Roman" w:eastAsia="Times New Roman" w:hAnsi="Times New Roman" w:cs="Times New Roman"/>
          <w:lang w:val="en-GB" w:eastAsia="ru-RU"/>
        </w:rPr>
        <w:t xml:space="preserve">The definition of the term </w:t>
      </w:r>
      <w:r w:rsidR="00DD1AB7" w:rsidRPr="00A91B9E">
        <w:rPr>
          <w:rFonts w:ascii="Times New Roman" w:eastAsia="Times New Roman" w:hAnsi="Times New Roman" w:cs="Times New Roman"/>
          <w:lang w:val="en-GB" w:eastAsia="ru-RU"/>
        </w:rPr>
        <w:t xml:space="preserve">“a service supplied in the exercise of governmental authority” </w:t>
      </w:r>
      <w:r w:rsidRPr="00A91B9E">
        <w:rPr>
          <w:rFonts w:ascii="Times New Roman" w:eastAsia="Times New Roman" w:hAnsi="Times New Roman" w:cs="Times New Roman"/>
          <w:lang w:val="en-GB" w:eastAsia="ru-RU"/>
        </w:rPr>
        <w:t xml:space="preserve">in </w:t>
      </w:r>
      <w:r w:rsidR="00970C58" w:rsidRPr="00A91B9E">
        <w:rPr>
          <w:rFonts w:ascii="Times New Roman" w:eastAsia="Times New Roman" w:hAnsi="Times New Roman" w:cs="Times New Roman"/>
          <w:lang w:val="en-GB" w:eastAsia="ru-RU"/>
        </w:rPr>
        <w:t xml:space="preserve">Article </w:t>
      </w:r>
      <w:r w:rsidR="00776A4D" w:rsidRPr="00A91B9E">
        <w:rPr>
          <w:rFonts w:ascii="Times New Roman" w:eastAsia="Times New Roman" w:hAnsi="Times New Roman" w:cs="Times New Roman"/>
          <w:lang w:val="en-GB" w:eastAsia="ru-RU"/>
        </w:rPr>
        <w:t>8</w:t>
      </w:r>
      <w:r w:rsidR="00970C58" w:rsidRPr="00A91B9E">
        <w:rPr>
          <w:rFonts w:ascii="Times New Roman" w:eastAsia="Times New Roman" w:hAnsi="Times New Roman" w:cs="Times New Roman"/>
          <w:lang w:val="en-GB" w:eastAsia="ru-RU"/>
        </w:rPr>
        <w:t>.1</w:t>
      </w:r>
      <w:r w:rsidR="001F408D" w:rsidRPr="00A91B9E">
        <w:rPr>
          <w:rFonts w:ascii="Times New Roman" w:eastAsia="Times New Roman" w:hAnsi="Times New Roman" w:cs="Times New Roman"/>
          <w:lang w:val="en-GB" w:eastAsia="ru-RU"/>
        </w:rPr>
        <w:t xml:space="preserve"> </w:t>
      </w:r>
      <w:r w:rsidR="001F408D" w:rsidRPr="00A91B9E">
        <w:rPr>
          <w:rFonts w:ascii="Times New Roman" w:hAnsi="Times New Roman" w:cs="Times New Roman"/>
          <w:lang w:val="en-GB"/>
        </w:rPr>
        <w:t>(Definitions</w:t>
      </w:r>
      <w:r w:rsidR="00A91B9E" w:rsidRPr="00A91B9E">
        <w:rPr>
          <w:rFonts w:ascii="Times New Roman" w:hAnsi="Times New Roman" w:cs="Times New Roman"/>
          <w:lang w:val="en-GB"/>
        </w:rPr>
        <w:t>)</w:t>
      </w:r>
      <w:r w:rsidR="00970C58" w:rsidRPr="00A91B9E">
        <w:rPr>
          <w:rFonts w:ascii="Times New Roman" w:eastAsia="Times New Roman" w:hAnsi="Times New Roman" w:cs="Times New Roman"/>
          <w:lang w:val="en-GB" w:eastAsia="ru-RU"/>
        </w:rPr>
        <w:t xml:space="preserve"> shall not apply to services covered by this Annex.</w:t>
      </w:r>
    </w:p>
    <w:p w14:paraId="29779FE0" w14:textId="77777777" w:rsidR="00FB42CA" w:rsidRPr="000F4357" w:rsidRDefault="00FB42CA" w:rsidP="00FB42CA">
      <w:pPr>
        <w:pStyle w:val="ListeParagraf"/>
        <w:rPr>
          <w:rFonts w:ascii="Times New Roman" w:eastAsia="Times New Roman" w:hAnsi="Times New Roman" w:cs="Times New Roman"/>
          <w:lang w:val="en-GB" w:eastAsia="ru-RU"/>
        </w:rPr>
      </w:pPr>
    </w:p>
    <w:p w14:paraId="4B0F9ED6" w14:textId="0EDF0165" w:rsidR="00970C58" w:rsidRPr="000F4357" w:rsidRDefault="00970C58" w:rsidP="00FB42CA">
      <w:pPr>
        <w:pStyle w:val="ListeParagraf"/>
        <w:widowControl w:val="0"/>
        <w:numPr>
          <w:ilvl w:val="0"/>
          <w:numId w:val="12"/>
        </w:numPr>
        <w:autoSpaceDE w:val="0"/>
        <w:autoSpaceDN w:val="0"/>
        <w:adjustRightInd w:val="0"/>
        <w:ind w:hanging="720"/>
        <w:jc w:val="both"/>
        <w:rPr>
          <w:rFonts w:ascii="Times New Roman" w:eastAsia="Times New Roman" w:hAnsi="Times New Roman" w:cs="Times New Roman"/>
          <w:lang w:val="en-GB" w:eastAsia="ru-RU"/>
        </w:rPr>
      </w:pPr>
      <w:r w:rsidRPr="000F4357">
        <w:rPr>
          <w:rFonts w:ascii="Times New Roman" w:eastAsia="Times New Roman" w:hAnsi="Times New Roman" w:cs="Times New Roman"/>
          <w:lang w:val="en-GB" w:eastAsia="ru-RU"/>
        </w:rPr>
        <w:t>For the purposes of this Annex:</w:t>
      </w:r>
    </w:p>
    <w:p w14:paraId="314D5002" w14:textId="77777777" w:rsidR="00970C58" w:rsidRPr="000F4357" w:rsidRDefault="00970C58" w:rsidP="00FB42CA">
      <w:pPr>
        <w:contextualSpacing/>
        <w:jc w:val="both"/>
        <w:rPr>
          <w:rFonts w:ascii="Times New Roman" w:eastAsia="Times New Roman" w:hAnsi="Times New Roman" w:cs="Times New Roman"/>
          <w:lang w:val="en-GB" w:eastAsia="ru-RU"/>
        </w:rPr>
      </w:pPr>
      <w:r w:rsidRPr="000F4357">
        <w:rPr>
          <w:rFonts w:ascii="Times New Roman" w:eastAsia="Times New Roman" w:hAnsi="Times New Roman" w:cs="Times New Roman"/>
          <w:lang w:val="en-GB" w:eastAsia="ru-RU"/>
        </w:rPr>
        <w:t xml:space="preserve"> </w:t>
      </w:r>
    </w:p>
    <w:p w14:paraId="7E033583" w14:textId="7CE9227C" w:rsidR="00970C58" w:rsidRPr="000F4357" w:rsidRDefault="00FB42CA" w:rsidP="00FB42CA">
      <w:pPr>
        <w:contextualSpacing/>
        <w:jc w:val="both"/>
        <w:rPr>
          <w:rFonts w:ascii="Times New Roman" w:eastAsia="Times New Roman" w:hAnsi="Times New Roman" w:cs="Times New Roman"/>
          <w:lang w:val="en-GB" w:eastAsia="ru-RU"/>
        </w:rPr>
      </w:pPr>
      <w:r w:rsidRPr="000F4357">
        <w:rPr>
          <w:rFonts w:ascii="Times New Roman" w:eastAsia="Times New Roman" w:hAnsi="Times New Roman" w:cs="Times New Roman"/>
          <w:b/>
          <w:bCs/>
          <w:lang w:val="en-GB" w:eastAsia="ru-RU"/>
        </w:rPr>
        <w:t>F</w:t>
      </w:r>
      <w:r w:rsidR="00970C58" w:rsidRPr="000F4357">
        <w:rPr>
          <w:rFonts w:ascii="Times New Roman" w:eastAsia="Times New Roman" w:hAnsi="Times New Roman" w:cs="Times New Roman"/>
          <w:b/>
          <w:bCs/>
          <w:lang w:val="en-GB" w:eastAsia="ru-RU"/>
        </w:rPr>
        <w:t xml:space="preserve">inancial services </w:t>
      </w:r>
      <w:r w:rsidR="00970C58" w:rsidRPr="000F4357">
        <w:rPr>
          <w:rFonts w:ascii="Times New Roman" w:eastAsia="Times New Roman" w:hAnsi="Times New Roman" w:cs="Times New Roman"/>
          <w:lang w:val="en-GB" w:eastAsia="ru-RU"/>
        </w:rPr>
        <w:t>mean any service of a financial nature offered by a financial service supplier of a Party. Financial services include the following activities:</w:t>
      </w:r>
    </w:p>
    <w:p w14:paraId="02CED18B" w14:textId="328D467C" w:rsidR="00201E1F" w:rsidRPr="000F4357" w:rsidRDefault="00201E1F" w:rsidP="00FB42CA">
      <w:pPr>
        <w:contextualSpacing/>
        <w:jc w:val="both"/>
        <w:rPr>
          <w:rFonts w:ascii="Times New Roman" w:eastAsia="Times New Roman" w:hAnsi="Times New Roman" w:cs="Times New Roman"/>
          <w:lang w:val="en-GB" w:eastAsia="ru-RU"/>
        </w:rPr>
      </w:pPr>
    </w:p>
    <w:p w14:paraId="28F8A741" w14:textId="037DABCF" w:rsidR="00970C58" w:rsidRPr="000F4357" w:rsidRDefault="00201E1F" w:rsidP="00FB42CA">
      <w:pPr>
        <w:ind w:left="720" w:hanging="720"/>
        <w:jc w:val="both"/>
        <w:rPr>
          <w:rFonts w:ascii="Times New Roman" w:hAnsi="Times New Roman" w:cs="Times New Roman"/>
          <w:lang w:val="en-GB"/>
        </w:rPr>
      </w:pPr>
      <w:r w:rsidRPr="000F4357">
        <w:rPr>
          <w:rFonts w:ascii="Times New Roman" w:eastAsia="Times New Roman" w:hAnsi="Times New Roman" w:cs="Times New Roman"/>
          <w:lang w:val="en-GB" w:eastAsia="ru-RU"/>
        </w:rPr>
        <w:tab/>
        <w:t>(a)</w:t>
      </w:r>
      <w:r w:rsidRPr="000F4357">
        <w:rPr>
          <w:rFonts w:ascii="Times New Roman" w:eastAsia="Times New Roman" w:hAnsi="Times New Roman" w:cs="Times New Roman"/>
          <w:lang w:val="en-GB" w:eastAsia="ru-RU"/>
        </w:rPr>
        <w:tab/>
      </w:r>
      <w:r w:rsidR="0053317C" w:rsidRPr="000F4357">
        <w:rPr>
          <w:rFonts w:ascii="Times New Roman" w:hAnsi="Times New Roman" w:cs="Times New Roman"/>
          <w:lang w:val="en-GB"/>
        </w:rPr>
        <w:t>i</w:t>
      </w:r>
      <w:r w:rsidR="00970C58" w:rsidRPr="000F4357">
        <w:rPr>
          <w:rFonts w:ascii="Times New Roman" w:hAnsi="Times New Roman" w:cs="Times New Roman"/>
          <w:lang w:val="en-GB"/>
        </w:rPr>
        <w:t>nsurance and insurance-related services:</w:t>
      </w:r>
    </w:p>
    <w:p w14:paraId="46DA2F7F" w14:textId="3E64BB4D" w:rsidR="00201E1F" w:rsidRPr="000F4357" w:rsidRDefault="00201E1F" w:rsidP="00FB42CA">
      <w:pPr>
        <w:ind w:left="1440" w:hanging="720"/>
        <w:jc w:val="both"/>
        <w:rPr>
          <w:rFonts w:ascii="Times New Roman" w:hAnsi="Times New Roman" w:cs="Times New Roman"/>
          <w:lang w:val="en-GB"/>
        </w:rPr>
      </w:pPr>
    </w:p>
    <w:p w14:paraId="21BC6AEA" w14:textId="7D23D2F9" w:rsidR="00970C58" w:rsidRPr="000F4357" w:rsidRDefault="00201E1F" w:rsidP="00FB42CA">
      <w:pPr>
        <w:ind w:left="1440" w:hanging="720"/>
        <w:jc w:val="both"/>
        <w:rPr>
          <w:rFonts w:ascii="Times New Roman" w:hAnsi="Times New Roman" w:cs="Times New Roman"/>
          <w:lang w:val="en-GB"/>
        </w:rPr>
      </w:pPr>
      <w:r w:rsidRPr="000F4357">
        <w:rPr>
          <w:rFonts w:ascii="Times New Roman" w:hAnsi="Times New Roman" w:cs="Times New Roman"/>
          <w:lang w:val="en-GB"/>
        </w:rPr>
        <w:tab/>
        <w:t>(</w:t>
      </w:r>
      <w:proofErr w:type="spellStart"/>
      <w:r w:rsidRPr="000F4357">
        <w:rPr>
          <w:rFonts w:ascii="Times New Roman" w:hAnsi="Times New Roman" w:cs="Times New Roman"/>
          <w:lang w:val="en-GB"/>
        </w:rPr>
        <w:t>i</w:t>
      </w:r>
      <w:proofErr w:type="spellEnd"/>
      <w:r w:rsidRPr="000F4357">
        <w:rPr>
          <w:rFonts w:ascii="Times New Roman" w:hAnsi="Times New Roman" w:cs="Times New Roman"/>
          <w:lang w:val="en-GB"/>
        </w:rPr>
        <w:t>)</w:t>
      </w:r>
      <w:r w:rsidRPr="000F4357">
        <w:rPr>
          <w:rFonts w:ascii="Times New Roman" w:hAnsi="Times New Roman" w:cs="Times New Roman"/>
          <w:lang w:val="en-GB"/>
        </w:rPr>
        <w:tab/>
      </w:r>
      <w:r w:rsidR="00970C58" w:rsidRPr="000F4357">
        <w:rPr>
          <w:rFonts w:ascii="Times New Roman" w:hAnsi="Times New Roman" w:cs="Times New Roman"/>
          <w:lang w:val="en-GB"/>
        </w:rPr>
        <w:t>direct insurance (including co-insurance): life; non-life;</w:t>
      </w:r>
    </w:p>
    <w:p w14:paraId="2986929B" w14:textId="3AE5293C" w:rsidR="00201E1F" w:rsidRPr="000F4357" w:rsidRDefault="00201E1F" w:rsidP="00FB42CA">
      <w:pPr>
        <w:ind w:left="1440" w:hanging="720"/>
        <w:jc w:val="both"/>
        <w:rPr>
          <w:rFonts w:ascii="Times New Roman" w:hAnsi="Times New Roman" w:cs="Times New Roman"/>
          <w:lang w:val="en-GB"/>
        </w:rPr>
      </w:pPr>
    </w:p>
    <w:p w14:paraId="40ABAA3E" w14:textId="3A4FF863" w:rsidR="00970C58" w:rsidRPr="000F4357" w:rsidRDefault="00201E1F" w:rsidP="00FB42CA">
      <w:pPr>
        <w:ind w:left="1440" w:hanging="720"/>
        <w:jc w:val="both"/>
        <w:rPr>
          <w:rFonts w:ascii="Times New Roman" w:hAnsi="Times New Roman" w:cs="Times New Roman"/>
          <w:lang w:val="en-GB"/>
        </w:rPr>
      </w:pPr>
      <w:r w:rsidRPr="000F4357">
        <w:rPr>
          <w:rFonts w:ascii="Times New Roman" w:hAnsi="Times New Roman" w:cs="Times New Roman"/>
          <w:lang w:val="en-GB"/>
        </w:rPr>
        <w:tab/>
        <w:t>(ii)</w:t>
      </w:r>
      <w:r w:rsidRPr="000F4357">
        <w:rPr>
          <w:rFonts w:ascii="Times New Roman" w:hAnsi="Times New Roman" w:cs="Times New Roman"/>
          <w:lang w:val="en-GB"/>
        </w:rPr>
        <w:tab/>
      </w:r>
      <w:r w:rsidR="00970C58" w:rsidRPr="000F4357">
        <w:rPr>
          <w:rFonts w:ascii="Times New Roman" w:hAnsi="Times New Roman" w:cs="Times New Roman"/>
          <w:lang w:val="en-GB"/>
        </w:rPr>
        <w:t>reinsurance and retrocession;</w:t>
      </w:r>
    </w:p>
    <w:p w14:paraId="00D60168" w14:textId="4B43172E" w:rsidR="00201E1F" w:rsidRPr="000F4357" w:rsidRDefault="00201E1F" w:rsidP="00FB42CA">
      <w:pPr>
        <w:ind w:left="1440" w:hanging="720"/>
        <w:jc w:val="both"/>
        <w:rPr>
          <w:rFonts w:ascii="Times New Roman" w:hAnsi="Times New Roman" w:cs="Times New Roman"/>
          <w:lang w:val="en-GB"/>
        </w:rPr>
      </w:pPr>
    </w:p>
    <w:p w14:paraId="166EDC73" w14:textId="34A10357" w:rsidR="00970C58" w:rsidRPr="000F4357" w:rsidRDefault="00201E1F" w:rsidP="00FB42CA">
      <w:pPr>
        <w:ind w:left="1440" w:hanging="720"/>
        <w:jc w:val="both"/>
        <w:rPr>
          <w:rFonts w:ascii="Times New Roman" w:hAnsi="Times New Roman" w:cs="Times New Roman"/>
          <w:lang w:val="en-GB"/>
        </w:rPr>
      </w:pPr>
      <w:r w:rsidRPr="000F4357">
        <w:rPr>
          <w:rFonts w:ascii="Times New Roman" w:hAnsi="Times New Roman" w:cs="Times New Roman"/>
          <w:lang w:val="en-GB"/>
        </w:rPr>
        <w:tab/>
        <w:t>(iii)</w:t>
      </w:r>
      <w:r w:rsidRPr="000F4357">
        <w:rPr>
          <w:rFonts w:ascii="Times New Roman" w:hAnsi="Times New Roman" w:cs="Times New Roman"/>
          <w:lang w:val="en-GB"/>
        </w:rPr>
        <w:tab/>
      </w:r>
      <w:r w:rsidR="00970C58" w:rsidRPr="000F4357">
        <w:rPr>
          <w:rFonts w:ascii="Times New Roman" w:hAnsi="Times New Roman" w:cs="Times New Roman"/>
          <w:lang w:val="en-GB"/>
        </w:rPr>
        <w:t>insurance inter-mediation, such as brokerage and agency; and</w:t>
      </w:r>
    </w:p>
    <w:p w14:paraId="16D57708" w14:textId="35C3937B" w:rsidR="00201E1F" w:rsidRPr="000F4357" w:rsidRDefault="00201E1F" w:rsidP="00FB42CA">
      <w:pPr>
        <w:ind w:left="1440" w:hanging="720"/>
        <w:jc w:val="both"/>
        <w:rPr>
          <w:rFonts w:ascii="Times New Roman" w:hAnsi="Times New Roman" w:cs="Times New Roman"/>
          <w:lang w:val="en-GB"/>
        </w:rPr>
      </w:pPr>
    </w:p>
    <w:p w14:paraId="0109713A" w14:textId="31312A67" w:rsidR="00970C58" w:rsidRPr="000F4357" w:rsidRDefault="00201E1F" w:rsidP="00FB42CA">
      <w:pPr>
        <w:ind w:left="1440" w:hanging="720"/>
        <w:jc w:val="both"/>
        <w:rPr>
          <w:rFonts w:ascii="Times New Roman" w:hAnsi="Times New Roman" w:cs="Times New Roman"/>
          <w:lang w:val="en-GB"/>
        </w:rPr>
      </w:pPr>
      <w:r w:rsidRPr="000F4357">
        <w:rPr>
          <w:rFonts w:ascii="Times New Roman" w:hAnsi="Times New Roman" w:cs="Times New Roman"/>
          <w:lang w:val="en-GB"/>
        </w:rPr>
        <w:tab/>
        <w:t>(iv)</w:t>
      </w:r>
      <w:r w:rsidRPr="000F4357">
        <w:rPr>
          <w:rFonts w:ascii="Times New Roman" w:hAnsi="Times New Roman" w:cs="Times New Roman"/>
          <w:lang w:val="en-GB"/>
        </w:rPr>
        <w:tab/>
      </w:r>
      <w:r w:rsidR="00970C58" w:rsidRPr="000F4357">
        <w:rPr>
          <w:rFonts w:ascii="Times New Roman" w:hAnsi="Times New Roman" w:cs="Times New Roman"/>
          <w:lang w:val="en-GB"/>
        </w:rPr>
        <w:t xml:space="preserve">services auxiliary to insurance, such </w:t>
      </w:r>
      <w:r w:rsidR="003154CE" w:rsidRPr="000F4357">
        <w:rPr>
          <w:rFonts w:ascii="Times New Roman" w:hAnsi="Times New Roman" w:cs="Times New Roman"/>
          <w:lang w:val="en-GB"/>
        </w:rPr>
        <w:t xml:space="preserve">as consultancy, </w:t>
      </w:r>
      <w:r w:rsidR="00126590" w:rsidRPr="000F4357">
        <w:rPr>
          <w:rFonts w:ascii="Times New Roman" w:hAnsi="Times New Roman" w:cs="Times New Roman"/>
          <w:lang w:val="en-GB"/>
        </w:rPr>
        <w:t xml:space="preserve">actuarial, risk </w:t>
      </w:r>
      <w:r w:rsidR="00126590" w:rsidRPr="000F4357">
        <w:rPr>
          <w:rFonts w:ascii="Times New Roman" w:hAnsi="Times New Roman" w:cs="Times New Roman"/>
          <w:lang w:val="en-GB"/>
        </w:rPr>
        <w:tab/>
      </w:r>
      <w:r w:rsidR="00970C58" w:rsidRPr="000F4357">
        <w:rPr>
          <w:rFonts w:ascii="Times New Roman" w:hAnsi="Times New Roman" w:cs="Times New Roman"/>
          <w:lang w:val="en-GB"/>
        </w:rPr>
        <w:t>assessment</w:t>
      </w:r>
      <w:r w:rsidR="00242E79" w:rsidRPr="000F4357">
        <w:rPr>
          <w:rFonts w:ascii="Times New Roman" w:hAnsi="Times New Roman" w:cs="Times New Roman"/>
          <w:lang w:val="en-GB"/>
        </w:rPr>
        <w:t>,</w:t>
      </w:r>
      <w:r w:rsidR="001D335C" w:rsidRPr="000F4357">
        <w:rPr>
          <w:rFonts w:ascii="Times New Roman" w:hAnsi="Times New Roman" w:cs="Times New Roman"/>
          <w:lang w:val="en-GB"/>
        </w:rPr>
        <w:t xml:space="preserve"> </w:t>
      </w:r>
      <w:r w:rsidR="00970C58" w:rsidRPr="000F4357">
        <w:rPr>
          <w:rFonts w:ascii="Times New Roman" w:hAnsi="Times New Roman" w:cs="Times New Roman"/>
          <w:lang w:val="en-GB"/>
        </w:rPr>
        <w:t>and claim settlement services</w:t>
      </w:r>
      <w:r w:rsidR="004A7839" w:rsidRPr="000F4357">
        <w:rPr>
          <w:rFonts w:ascii="Times New Roman" w:hAnsi="Times New Roman" w:cs="Times New Roman"/>
          <w:lang w:val="en-GB"/>
        </w:rPr>
        <w:t>;</w:t>
      </w:r>
    </w:p>
    <w:p w14:paraId="5B147734" w14:textId="77777777" w:rsidR="00201E1F" w:rsidRPr="000F4357" w:rsidRDefault="00201E1F" w:rsidP="00FB42CA">
      <w:pPr>
        <w:ind w:left="720" w:hanging="720"/>
        <w:jc w:val="both"/>
        <w:rPr>
          <w:rFonts w:ascii="Times New Roman" w:hAnsi="Times New Roman" w:cs="Times New Roman"/>
          <w:lang w:val="en-GB"/>
        </w:rPr>
      </w:pPr>
    </w:p>
    <w:p w14:paraId="65BCA0A4" w14:textId="60B1B4D4" w:rsidR="00201E1F" w:rsidRPr="000F4357" w:rsidRDefault="00201E1F" w:rsidP="00434ACC">
      <w:pPr>
        <w:ind w:left="720" w:hanging="720"/>
        <w:jc w:val="both"/>
        <w:rPr>
          <w:rFonts w:ascii="Times New Roman" w:hAnsi="Times New Roman" w:cs="Times New Roman"/>
          <w:lang w:val="en-GB"/>
        </w:rPr>
      </w:pPr>
      <w:r w:rsidRPr="000F4357">
        <w:rPr>
          <w:rFonts w:ascii="Times New Roman" w:hAnsi="Times New Roman" w:cs="Times New Roman"/>
          <w:lang w:val="en-GB"/>
        </w:rPr>
        <w:tab/>
        <w:t>(b)</w:t>
      </w:r>
      <w:r w:rsidRPr="000F4357">
        <w:rPr>
          <w:rFonts w:ascii="Times New Roman" w:hAnsi="Times New Roman" w:cs="Times New Roman"/>
          <w:lang w:val="en-GB"/>
        </w:rPr>
        <w:tab/>
      </w:r>
      <w:proofErr w:type="gramStart"/>
      <w:r w:rsidR="0053317C" w:rsidRPr="000F4357">
        <w:rPr>
          <w:rFonts w:ascii="Times New Roman" w:hAnsi="Times New Roman" w:cs="Times New Roman"/>
          <w:lang w:val="en-GB"/>
        </w:rPr>
        <w:t>b</w:t>
      </w:r>
      <w:r w:rsidR="00970C58" w:rsidRPr="000F4357">
        <w:rPr>
          <w:rFonts w:ascii="Times New Roman" w:hAnsi="Times New Roman" w:cs="Times New Roman"/>
          <w:lang w:val="en-GB"/>
        </w:rPr>
        <w:t>anking</w:t>
      </w:r>
      <w:proofErr w:type="gramEnd"/>
      <w:r w:rsidR="00970C58" w:rsidRPr="000F4357">
        <w:rPr>
          <w:rFonts w:ascii="Times New Roman" w:hAnsi="Times New Roman" w:cs="Times New Roman"/>
          <w:lang w:val="en-GB"/>
        </w:rPr>
        <w:t xml:space="preserve"> and other financial services (excluding insurance):</w:t>
      </w:r>
    </w:p>
    <w:p w14:paraId="3497DDF2" w14:textId="19F030AC" w:rsidR="00970C58" w:rsidRPr="000F4357" w:rsidRDefault="00201E1F" w:rsidP="00FB42CA">
      <w:pPr>
        <w:ind w:left="1440" w:hanging="720"/>
        <w:jc w:val="both"/>
        <w:rPr>
          <w:rFonts w:ascii="Times New Roman" w:hAnsi="Times New Roman" w:cs="Times New Roman"/>
          <w:lang w:val="en-GB"/>
        </w:rPr>
      </w:pPr>
      <w:r w:rsidRPr="000F4357">
        <w:rPr>
          <w:rFonts w:ascii="Times New Roman" w:hAnsi="Times New Roman" w:cs="Times New Roman"/>
          <w:lang w:val="en-GB"/>
        </w:rPr>
        <w:lastRenderedPageBreak/>
        <w:tab/>
        <w:t>(</w:t>
      </w:r>
      <w:proofErr w:type="spellStart"/>
      <w:r w:rsidRPr="000F4357">
        <w:rPr>
          <w:rFonts w:ascii="Times New Roman" w:hAnsi="Times New Roman" w:cs="Times New Roman"/>
          <w:lang w:val="en-GB"/>
        </w:rPr>
        <w:t>i</w:t>
      </w:r>
      <w:proofErr w:type="spellEnd"/>
      <w:r w:rsidRPr="000F4357">
        <w:rPr>
          <w:rFonts w:ascii="Times New Roman" w:hAnsi="Times New Roman" w:cs="Times New Roman"/>
          <w:lang w:val="en-GB"/>
        </w:rPr>
        <w:t>)</w:t>
      </w:r>
      <w:r w:rsidRPr="000F4357">
        <w:rPr>
          <w:rFonts w:ascii="Times New Roman" w:hAnsi="Times New Roman" w:cs="Times New Roman"/>
          <w:lang w:val="en-GB"/>
        </w:rPr>
        <w:tab/>
      </w:r>
      <w:proofErr w:type="gramStart"/>
      <w:r w:rsidR="00970C58" w:rsidRPr="000F4357">
        <w:rPr>
          <w:rFonts w:ascii="Times New Roman" w:hAnsi="Times New Roman" w:cs="Times New Roman"/>
          <w:lang w:val="en-GB"/>
        </w:rPr>
        <w:t>acceptance</w:t>
      </w:r>
      <w:proofErr w:type="gramEnd"/>
      <w:r w:rsidR="00970C58" w:rsidRPr="000F4357">
        <w:rPr>
          <w:rFonts w:ascii="Times New Roman" w:hAnsi="Times New Roman" w:cs="Times New Roman"/>
          <w:lang w:val="en-GB"/>
        </w:rPr>
        <w:t xml:space="preserve"> of deposits and other repayable funds from the public;</w:t>
      </w:r>
    </w:p>
    <w:p w14:paraId="7D4DC660" w14:textId="28452206" w:rsidR="00201E1F" w:rsidRPr="000F4357" w:rsidRDefault="00201E1F" w:rsidP="00FB42CA">
      <w:pPr>
        <w:ind w:left="1440" w:hanging="720"/>
        <w:jc w:val="both"/>
        <w:rPr>
          <w:rFonts w:ascii="Times New Roman" w:hAnsi="Times New Roman" w:cs="Times New Roman"/>
          <w:lang w:val="en-GB"/>
        </w:rPr>
      </w:pPr>
    </w:p>
    <w:p w14:paraId="10DD60FF" w14:textId="49E19AD1" w:rsidR="00970C58" w:rsidRPr="000F4357" w:rsidRDefault="00201E1F" w:rsidP="00FB42CA">
      <w:pPr>
        <w:ind w:left="1440" w:hanging="720"/>
        <w:jc w:val="both"/>
        <w:rPr>
          <w:rFonts w:ascii="Times New Roman" w:hAnsi="Times New Roman" w:cs="Times New Roman"/>
          <w:lang w:val="en-GB"/>
        </w:rPr>
      </w:pPr>
      <w:r w:rsidRPr="000F4357">
        <w:rPr>
          <w:rFonts w:ascii="Times New Roman" w:hAnsi="Times New Roman" w:cs="Times New Roman"/>
          <w:lang w:val="en-GB"/>
        </w:rPr>
        <w:tab/>
        <w:t>(ii)</w:t>
      </w:r>
      <w:r w:rsidRPr="000F4357">
        <w:rPr>
          <w:rFonts w:ascii="Times New Roman" w:hAnsi="Times New Roman" w:cs="Times New Roman"/>
          <w:lang w:val="en-GB"/>
        </w:rPr>
        <w:tab/>
      </w:r>
      <w:r w:rsidR="00970C58" w:rsidRPr="000F4357">
        <w:rPr>
          <w:rFonts w:ascii="Times New Roman" w:hAnsi="Times New Roman" w:cs="Times New Roman"/>
          <w:lang w:val="en-GB"/>
        </w:rPr>
        <w:t>lending of all types, including c</w:t>
      </w:r>
      <w:r w:rsidR="003154CE" w:rsidRPr="000F4357">
        <w:rPr>
          <w:rFonts w:ascii="Times New Roman" w:hAnsi="Times New Roman" w:cs="Times New Roman"/>
          <w:lang w:val="en-GB"/>
        </w:rPr>
        <w:t>ons</w:t>
      </w:r>
      <w:r w:rsidR="00126590" w:rsidRPr="000F4357">
        <w:rPr>
          <w:rFonts w:ascii="Times New Roman" w:hAnsi="Times New Roman" w:cs="Times New Roman"/>
          <w:lang w:val="en-GB"/>
        </w:rPr>
        <w:t xml:space="preserve">umer credit, mortgage credit, </w:t>
      </w:r>
      <w:r w:rsidR="00126590" w:rsidRPr="000F4357">
        <w:rPr>
          <w:rFonts w:ascii="Times New Roman" w:hAnsi="Times New Roman" w:cs="Times New Roman"/>
          <w:lang w:val="en-GB"/>
        </w:rPr>
        <w:tab/>
      </w:r>
      <w:r w:rsidR="00970C58" w:rsidRPr="000F4357">
        <w:rPr>
          <w:rFonts w:ascii="Times New Roman" w:hAnsi="Times New Roman" w:cs="Times New Roman"/>
          <w:lang w:val="en-GB"/>
        </w:rPr>
        <w:t>factoring</w:t>
      </w:r>
      <w:r w:rsidR="0031419C" w:rsidRPr="000F4357">
        <w:rPr>
          <w:rFonts w:ascii="Times New Roman" w:hAnsi="Times New Roman" w:cs="Times New Roman"/>
          <w:lang w:val="en-GB"/>
        </w:rPr>
        <w:t>,</w:t>
      </w:r>
      <w:r w:rsidR="00970C58" w:rsidRPr="000F4357">
        <w:rPr>
          <w:rFonts w:ascii="Times New Roman" w:hAnsi="Times New Roman" w:cs="Times New Roman"/>
          <w:lang w:val="en-GB"/>
        </w:rPr>
        <w:t xml:space="preserve"> and</w:t>
      </w:r>
      <w:r w:rsidR="001D335C" w:rsidRPr="000F4357">
        <w:rPr>
          <w:rFonts w:ascii="Times New Roman" w:hAnsi="Times New Roman" w:cs="Times New Roman"/>
          <w:lang w:val="en-GB"/>
        </w:rPr>
        <w:t xml:space="preserve"> </w:t>
      </w:r>
      <w:r w:rsidR="00970C58" w:rsidRPr="000F4357">
        <w:rPr>
          <w:rFonts w:ascii="Times New Roman" w:hAnsi="Times New Roman" w:cs="Times New Roman"/>
          <w:lang w:val="en-GB"/>
        </w:rPr>
        <w:t>financing of commercial transactions;</w:t>
      </w:r>
    </w:p>
    <w:p w14:paraId="44D952DA" w14:textId="57142A89" w:rsidR="00201E1F" w:rsidRPr="000F4357" w:rsidRDefault="00201E1F" w:rsidP="00FB42CA">
      <w:pPr>
        <w:ind w:left="1440" w:hanging="720"/>
        <w:jc w:val="both"/>
        <w:rPr>
          <w:rFonts w:ascii="Times New Roman" w:hAnsi="Times New Roman" w:cs="Times New Roman"/>
          <w:lang w:val="en-GB"/>
        </w:rPr>
      </w:pPr>
    </w:p>
    <w:p w14:paraId="5C77A41D" w14:textId="34248F62" w:rsidR="00970C58" w:rsidRPr="000F4357" w:rsidRDefault="00201E1F" w:rsidP="00FB42CA">
      <w:pPr>
        <w:ind w:left="1440" w:hanging="720"/>
        <w:jc w:val="both"/>
        <w:rPr>
          <w:rFonts w:ascii="Times New Roman" w:hAnsi="Times New Roman" w:cs="Times New Roman"/>
          <w:lang w:val="en-GB"/>
        </w:rPr>
      </w:pPr>
      <w:r w:rsidRPr="000F4357">
        <w:rPr>
          <w:rFonts w:ascii="Times New Roman" w:hAnsi="Times New Roman" w:cs="Times New Roman"/>
          <w:lang w:val="en-GB"/>
        </w:rPr>
        <w:tab/>
        <w:t>(iii)</w:t>
      </w:r>
      <w:r w:rsidRPr="000F4357">
        <w:rPr>
          <w:rFonts w:ascii="Times New Roman" w:hAnsi="Times New Roman" w:cs="Times New Roman"/>
          <w:lang w:val="en-GB"/>
        </w:rPr>
        <w:tab/>
      </w:r>
      <w:r w:rsidR="00970C58" w:rsidRPr="000F4357">
        <w:rPr>
          <w:rFonts w:ascii="Times New Roman" w:hAnsi="Times New Roman" w:cs="Times New Roman"/>
          <w:lang w:val="en-GB"/>
        </w:rPr>
        <w:t>financial leasing;</w:t>
      </w:r>
    </w:p>
    <w:p w14:paraId="5AAA6A10" w14:textId="6E62CE93" w:rsidR="00201E1F" w:rsidRPr="000F4357" w:rsidRDefault="00201E1F" w:rsidP="00FB42CA">
      <w:pPr>
        <w:ind w:left="1440" w:hanging="720"/>
        <w:jc w:val="both"/>
        <w:rPr>
          <w:rFonts w:ascii="Times New Roman" w:hAnsi="Times New Roman" w:cs="Times New Roman"/>
          <w:lang w:val="en-GB"/>
        </w:rPr>
      </w:pPr>
    </w:p>
    <w:p w14:paraId="4BBDF506" w14:textId="4A7C1415" w:rsidR="00970C58" w:rsidRPr="000F4357" w:rsidRDefault="00201E1F" w:rsidP="00FB42CA">
      <w:pPr>
        <w:ind w:left="1440" w:hanging="720"/>
        <w:jc w:val="both"/>
        <w:rPr>
          <w:rFonts w:ascii="Times New Roman" w:hAnsi="Times New Roman" w:cs="Times New Roman"/>
          <w:lang w:val="en-GB"/>
        </w:rPr>
      </w:pPr>
      <w:r w:rsidRPr="000F4357">
        <w:rPr>
          <w:rFonts w:ascii="Times New Roman" w:hAnsi="Times New Roman" w:cs="Times New Roman"/>
          <w:lang w:val="en-GB"/>
        </w:rPr>
        <w:tab/>
        <w:t>(iv)</w:t>
      </w:r>
      <w:r w:rsidRPr="000F4357">
        <w:rPr>
          <w:rFonts w:ascii="Times New Roman" w:hAnsi="Times New Roman" w:cs="Times New Roman"/>
          <w:lang w:val="en-GB"/>
        </w:rPr>
        <w:tab/>
      </w:r>
      <w:r w:rsidR="00970C58" w:rsidRPr="000F4357">
        <w:rPr>
          <w:rFonts w:ascii="Times New Roman" w:hAnsi="Times New Roman" w:cs="Times New Roman"/>
          <w:lang w:val="en-GB"/>
        </w:rPr>
        <w:t>all payment and money transmission ser</w:t>
      </w:r>
      <w:r w:rsidR="00126590" w:rsidRPr="000F4357">
        <w:rPr>
          <w:rFonts w:ascii="Times New Roman" w:hAnsi="Times New Roman" w:cs="Times New Roman"/>
          <w:lang w:val="en-GB"/>
        </w:rPr>
        <w:t>vices, including credit, charge</w:t>
      </w:r>
      <w:r w:rsidR="0053317C" w:rsidRPr="000F4357">
        <w:rPr>
          <w:rFonts w:ascii="Times New Roman" w:hAnsi="Times New Roman" w:cs="Times New Roman"/>
          <w:lang w:val="en-GB"/>
        </w:rPr>
        <w:t>,</w:t>
      </w:r>
      <w:r w:rsidR="00126590" w:rsidRPr="000F4357">
        <w:rPr>
          <w:rFonts w:ascii="Times New Roman" w:hAnsi="Times New Roman" w:cs="Times New Roman"/>
          <w:lang w:val="en-GB"/>
        </w:rPr>
        <w:t xml:space="preserve"> </w:t>
      </w:r>
      <w:r w:rsidR="00126590" w:rsidRPr="000F4357">
        <w:rPr>
          <w:rFonts w:ascii="Times New Roman" w:hAnsi="Times New Roman" w:cs="Times New Roman"/>
          <w:lang w:val="en-GB"/>
        </w:rPr>
        <w:tab/>
      </w:r>
      <w:r w:rsidR="00970C58" w:rsidRPr="000F4357">
        <w:rPr>
          <w:rFonts w:ascii="Times New Roman" w:hAnsi="Times New Roman" w:cs="Times New Roman"/>
          <w:lang w:val="en-GB"/>
        </w:rPr>
        <w:t>and debit cards, traveller</w:t>
      </w:r>
      <w:r w:rsidR="0053317C" w:rsidRPr="000F4357">
        <w:rPr>
          <w:rFonts w:ascii="Times New Roman" w:hAnsi="Times New Roman" w:cs="Times New Roman"/>
          <w:lang w:val="en-GB"/>
        </w:rPr>
        <w:t>’</w:t>
      </w:r>
      <w:r w:rsidR="00970C58" w:rsidRPr="000F4357">
        <w:rPr>
          <w:rFonts w:ascii="Times New Roman" w:hAnsi="Times New Roman" w:cs="Times New Roman"/>
          <w:lang w:val="en-GB"/>
        </w:rPr>
        <w:t>s cheques</w:t>
      </w:r>
      <w:r w:rsidR="0053317C" w:rsidRPr="000F4357">
        <w:rPr>
          <w:rFonts w:ascii="Times New Roman" w:hAnsi="Times New Roman" w:cs="Times New Roman"/>
          <w:lang w:val="en-GB"/>
        </w:rPr>
        <w:t>,</w:t>
      </w:r>
      <w:r w:rsidR="00970C58" w:rsidRPr="000F4357">
        <w:rPr>
          <w:rFonts w:ascii="Times New Roman" w:hAnsi="Times New Roman" w:cs="Times New Roman"/>
          <w:lang w:val="en-GB"/>
        </w:rPr>
        <w:t xml:space="preserve"> and banker</w:t>
      </w:r>
      <w:r w:rsidR="0053317C" w:rsidRPr="000F4357">
        <w:rPr>
          <w:rFonts w:ascii="Times New Roman" w:hAnsi="Times New Roman" w:cs="Times New Roman"/>
          <w:lang w:val="en-GB"/>
        </w:rPr>
        <w:t>’</w:t>
      </w:r>
      <w:r w:rsidR="00970C58" w:rsidRPr="000F4357">
        <w:rPr>
          <w:rFonts w:ascii="Times New Roman" w:hAnsi="Times New Roman" w:cs="Times New Roman"/>
          <w:lang w:val="en-GB"/>
        </w:rPr>
        <w:t>s drafts;</w:t>
      </w:r>
    </w:p>
    <w:p w14:paraId="083A5B09" w14:textId="482A7A37" w:rsidR="00201E1F" w:rsidRPr="000F4357" w:rsidRDefault="00201E1F" w:rsidP="00FB42CA">
      <w:pPr>
        <w:ind w:left="1440" w:hanging="720"/>
        <w:jc w:val="both"/>
        <w:rPr>
          <w:rFonts w:ascii="Times New Roman" w:hAnsi="Times New Roman" w:cs="Times New Roman"/>
          <w:lang w:val="en-GB"/>
        </w:rPr>
      </w:pPr>
    </w:p>
    <w:p w14:paraId="7B9B2296" w14:textId="28487F6B" w:rsidR="00970C58" w:rsidRPr="000F4357" w:rsidRDefault="00201E1F" w:rsidP="00FB42CA">
      <w:pPr>
        <w:ind w:left="1440" w:hanging="720"/>
        <w:jc w:val="both"/>
        <w:rPr>
          <w:rFonts w:ascii="Times New Roman" w:hAnsi="Times New Roman" w:cs="Times New Roman"/>
          <w:lang w:val="en-GB"/>
        </w:rPr>
      </w:pPr>
      <w:r w:rsidRPr="000F4357">
        <w:rPr>
          <w:rFonts w:ascii="Times New Roman" w:hAnsi="Times New Roman" w:cs="Times New Roman"/>
          <w:lang w:val="en-GB"/>
        </w:rPr>
        <w:tab/>
        <w:t>(v)</w:t>
      </w:r>
      <w:r w:rsidRPr="000F4357">
        <w:rPr>
          <w:rFonts w:ascii="Times New Roman" w:hAnsi="Times New Roman" w:cs="Times New Roman"/>
          <w:lang w:val="en-GB"/>
        </w:rPr>
        <w:tab/>
      </w:r>
      <w:r w:rsidR="00970C58" w:rsidRPr="000F4357">
        <w:rPr>
          <w:rFonts w:ascii="Times New Roman" w:hAnsi="Times New Roman" w:cs="Times New Roman"/>
          <w:lang w:val="en-GB"/>
        </w:rPr>
        <w:t>guarantees and commitments;</w:t>
      </w:r>
    </w:p>
    <w:p w14:paraId="1A8037AA" w14:textId="050C5796" w:rsidR="00201E1F" w:rsidRPr="000F4357" w:rsidRDefault="00201E1F" w:rsidP="00FB42CA">
      <w:pPr>
        <w:ind w:left="1440" w:hanging="720"/>
        <w:jc w:val="both"/>
        <w:rPr>
          <w:rFonts w:ascii="Times New Roman" w:hAnsi="Times New Roman" w:cs="Times New Roman"/>
          <w:lang w:val="en-GB"/>
        </w:rPr>
      </w:pPr>
    </w:p>
    <w:p w14:paraId="2EA9BB6E" w14:textId="1BB4C3ED" w:rsidR="00970C58" w:rsidRPr="000F4357" w:rsidRDefault="00201E1F" w:rsidP="00FB42CA">
      <w:pPr>
        <w:ind w:left="1440" w:hanging="720"/>
        <w:jc w:val="both"/>
        <w:rPr>
          <w:rFonts w:ascii="Times New Roman" w:hAnsi="Times New Roman" w:cs="Times New Roman"/>
          <w:lang w:val="en-GB"/>
        </w:rPr>
      </w:pPr>
      <w:r w:rsidRPr="000F4357">
        <w:rPr>
          <w:rFonts w:ascii="Times New Roman" w:hAnsi="Times New Roman" w:cs="Times New Roman"/>
          <w:lang w:val="en-GB"/>
        </w:rPr>
        <w:tab/>
        <w:t>(vi)</w:t>
      </w:r>
      <w:r w:rsidRPr="000F4357">
        <w:rPr>
          <w:rFonts w:ascii="Times New Roman" w:hAnsi="Times New Roman" w:cs="Times New Roman"/>
          <w:lang w:val="en-GB"/>
        </w:rPr>
        <w:tab/>
      </w:r>
      <w:r w:rsidR="00970C58" w:rsidRPr="000F4357">
        <w:rPr>
          <w:rFonts w:ascii="Times New Roman" w:hAnsi="Times New Roman" w:cs="Times New Roman"/>
          <w:lang w:val="en-GB"/>
        </w:rPr>
        <w:t>trading for own account or for account of cus</w:t>
      </w:r>
      <w:r w:rsidR="00126590" w:rsidRPr="000F4357">
        <w:rPr>
          <w:rFonts w:ascii="Times New Roman" w:hAnsi="Times New Roman" w:cs="Times New Roman"/>
          <w:lang w:val="en-GB"/>
        </w:rPr>
        <w:t xml:space="preserve">tomers, whether on an </w:t>
      </w:r>
      <w:r w:rsidR="00126590" w:rsidRPr="000F4357">
        <w:rPr>
          <w:rFonts w:ascii="Times New Roman" w:hAnsi="Times New Roman" w:cs="Times New Roman"/>
          <w:lang w:val="en-GB"/>
        </w:rPr>
        <w:tab/>
        <w:t xml:space="preserve">exchange, </w:t>
      </w:r>
      <w:r w:rsidR="00970C58" w:rsidRPr="000F4357">
        <w:rPr>
          <w:rFonts w:ascii="Times New Roman" w:hAnsi="Times New Roman" w:cs="Times New Roman"/>
          <w:lang w:val="en-GB"/>
        </w:rPr>
        <w:t>in an over-the-counter market</w:t>
      </w:r>
      <w:r w:rsidR="0031419C" w:rsidRPr="000F4357">
        <w:rPr>
          <w:rFonts w:ascii="Times New Roman" w:hAnsi="Times New Roman" w:cs="Times New Roman"/>
          <w:lang w:val="en-GB"/>
        </w:rPr>
        <w:t>,</w:t>
      </w:r>
      <w:r w:rsidR="00970C58" w:rsidRPr="000F4357">
        <w:rPr>
          <w:rFonts w:ascii="Times New Roman" w:hAnsi="Times New Roman" w:cs="Times New Roman"/>
          <w:lang w:val="en-GB"/>
        </w:rPr>
        <w:t xml:space="preserve"> or otherwise, the following:</w:t>
      </w:r>
    </w:p>
    <w:p w14:paraId="7B360D6A" w14:textId="537F3483" w:rsidR="00201E1F" w:rsidRPr="000F4357" w:rsidRDefault="00201E1F" w:rsidP="00FB42CA">
      <w:pPr>
        <w:ind w:left="2160" w:hanging="720"/>
        <w:jc w:val="both"/>
        <w:rPr>
          <w:rFonts w:ascii="Times New Roman" w:hAnsi="Times New Roman" w:cs="Times New Roman"/>
          <w:lang w:val="en-GB"/>
        </w:rPr>
      </w:pPr>
    </w:p>
    <w:p w14:paraId="4323C7EB" w14:textId="60878736" w:rsidR="00970C58" w:rsidRPr="000F4357" w:rsidRDefault="00201E1F" w:rsidP="00FB42CA">
      <w:pPr>
        <w:ind w:left="2160" w:hanging="720"/>
        <w:jc w:val="both"/>
        <w:rPr>
          <w:rFonts w:ascii="Times New Roman" w:hAnsi="Times New Roman" w:cs="Times New Roman"/>
          <w:lang w:val="en-GB"/>
        </w:rPr>
      </w:pPr>
      <w:r w:rsidRPr="000F4357">
        <w:rPr>
          <w:rFonts w:ascii="Times New Roman" w:hAnsi="Times New Roman" w:cs="Times New Roman"/>
          <w:lang w:val="en-GB"/>
        </w:rPr>
        <w:tab/>
        <w:t>(A)</w:t>
      </w:r>
      <w:r w:rsidRPr="000F4357">
        <w:rPr>
          <w:rFonts w:ascii="Times New Roman" w:hAnsi="Times New Roman" w:cs="Times New Roman"/>
          <w:lang w:val="en-GB"/>
        </w:rPr>
        <w:tab/>
      </w:r>
      <w:r w:rsidR="00970C58" w:rsidRPr="000F4357">
        <w:rPr>
          <w:rFonts w:ascii="Times New Roman" w:hAnsi="Times New Roman" w:cs="Times New Roman"/>
          <w:lang w:val="en-GB"/>
        </w:rPr>
        <w:t>money market instruments (including cheques, bills</w:t>
      </w:r>
      <w:r w:rsidR="0031419C" w:rsidRPr="000F4357">
        <w:rPr>
          <w:rFonts w:ascii="Times New Roman" w:hAnsi="Times New Roman" w:cs="Times New Roman"/>
          <w:lang w:val="en-GB"/>
        </w:rPr>
        <w:t>,</w:t>
      </w:r>
      <w:r w:rsidR="00970C58" w:rsidRPr="000F4357">
        <w:rPr>
          <w:rFonts w:ascii="Times New Roman" w:hAnsi="Times New Roman" w:cs="Times New Roman"/>
          <w:lang w:val="en-GB"/>
        </w:rPr>
        <w:t xml:space="preserve"> and </w:t>
      </w:r>
      <w:r w:rsidR="00126590" w:rsidRPr="000F4357">
        <w:rPr>
          <w:rFonts w:ascii="Times New Roman" w:hAnsi="Times New Roman" w:cs="Times New Roman"/>
          <w:lang w:val="en-GB"/>
        </w:rPr>
        <w:tab/>
      </w:r>
      <w:r w:rsidR="00126590" w:rsidRPr="000F4357">
        <w:rPr>
          <w:rFonts w:ascii="Times New Roman" w:hAnsi="Times New Roman" w:cs="Times New Roman"/>
          <w:lang w:val="en-GB"/>
        </w:rPr>
        <w:tab/>
      </w:r>
      <w:r w:rsidR="00970C58" w:rsidRPr="000F4357">
        <w:rPr>
          <w:rFonts w:ascii="Times New Roman" w:hAnsi="Times New Roman" w:cs="Times New Roman"/>
          <w:lang w:val="en-GB"/>
        </w:rPr>
        <w:t xml:space="preserve">certificates of </w:t>
      </w:r>
      <w:r w:rsidRPr="000F4357">
        <w:rPr>
          <w:rFonts w:ascii="Times New Roman" w:hAnsi="Times New Roman" w:cs="Times New Roman"/>
          <w:lang w:val="en-GB"/>
        </w:rPr>
        <w:tab/>
      </w:r>
      <w:r w:rsidR="00970C58" w:rsidRPr="000F4357">
        <w:rPr>
          <w:rFonts w:ascii="Times New Roman" w:hAnsi="Times New Roman" w:cs="Times New Roman"/>
          <w:lang w:val="en-GB"/>
        </w:rPr>
        <w:t>deposits);</w:t>
      </w:r>
    </w:p>
    <w:p w14:paraId="5ACC8E07" w14:textId="45D21896" w:rsidR="00201E1F" w:rsidRPr="000F4357" w:rsidRDefault="00201E1F" w:rsidP="00FB42CA">
      <w:pPr>
        <w:ind w:left="2160" w:hanging="720"/>
        <w:jc w:val="both"/>
        <w:rPr>
          <w:rFonts w:ascii="Times New Roman" w:hAnsi="Times New Roman" w:cs="Times New Roman"/>
          <w:lang w:val="en-GB"/>
        </w:rPr>
      </w:pPr>
    </w:p>
    <w:p w14:paraId="36448A1D" w14:textId="3CB2AD2A" w:rsidR="00970C58" w:rsidRPr="000F4357" w:rsidRDefault="00201E1F" w:rsidP="00FB42CA">
      <w:pPr>
        <w:ind w:left="2160" w:hanging="720"/>
        <w:jc w:val="both"/>
        <w:rPr>
          <w:rFonts w:ascii="Times New Roman" w:hAnsi="Times New Roman" w:cs="Times New Roman"/>
          <w:lang w:val="en-GB"/>
        </w:rPr>
      </w:pPr>
      <w:r w:rsidRPr="000F4357">
        <w:rPr>
          <w:rFonts w:ascii="Times New Roman" w:hAnsi="Times New Roman" w:cs="Times New Roman"/>
          <w:lang w:val="en-GB"/>
        </w:rPr>
        <w:tab/>
        <w:t>(B)</w:t>
      </w:r>
      <w:r w:rsidRPr="000F4357">
        <w:rPr>
          <w:rFonts w:ascii="Times New Roman" w:hAnsi="Times New Roman" w:cs="Times New Roman"/>
          <w:lang w:val="en-GB"/>
        </w:rPr>
        <w:tab/>
      </w:r>
      <w:r w:rsidR="00970C58" w:rsidRPr="000F4357">
        <w:rPr>
          <w:rFonts w:ascii="Times New Roman" w:hAnsi="Times New Roman" w:cs="Times New Roman"/>
          <w:lang w:val="en-GB"/>
        </w:rPr>
        <w:t>foreign exchange;</w:t>
      </w:r>
    </w:p>
    <w:p w14:paraId="5FB1E3CD" w14:textId="1A0DDAF6" w:rsidR="00201E1F" w:rsidRPr="000F4357" w:rsidRDefault="00201E1F" w:rsidP="00FB42CA">
      <w:pPr>
        <w:ind w:left="2160" w:hanging="720"/>
        <w:jc w:val="both"/>
        <w:rPr>
          <w:rFonts w:ascii="Times New Roman" w:hAnsi="Times New Roman" w:cs="Times New Roman"/>
          <w:lang w:val="en-GB"/>
        </w:rPr>
      </w:pPr>
    </w:p>
    <w:p w14:paraId="2559C803" w14:textId="3E2700AF" w:rsidR="00970C58" w:rsidRPr="000F4357" w:rsidRDefault="00201E1F" w:rsidP="00FB42CA">
      <w:pPr>
        <w:ind w:left="2160" w:hanging="720"/>
        <w:jc w:val="both"/>
        <w:rPr>
          <w:rFonts w:ascii="Times New Roman" w:hAnsi="Times New Roman" w:cs="Times New Roman"/>
          <w:lang w:val="en-GB"/>
        </w:rPr>
      </w:pPr>
      <w:r w:rsidRPr="000F4357">
        <w:rPr>
          <w:rFonts w:ascii="Times New Roman" w:hAnsi="Times New Roman" w:cs="Times New Roman"/>
          <w:lang w:val="en-GB"/>
        </w:rPr>
        <w:tab/>
        <w:t>(C)</w:t>
      </w:r>
      <w:r w:rsidRPr="000F4357">
        <w:rPr>
          <w:rFonts w:ascii="Times New Roman" w:hAnsi="Times New Roman" w:cs="Times New Roman"/>
          <w:lang w:val="en-GB"/>
        </w:rPr>
        <w:tab/>
      </w:r>
      <w:r w:rsidR="00970C58" w:rsidRPr="000F4357">
        <w:rPr>
          <w:rFonts w:ascii="Times New Roman" w:hAnsi="Times New Roman" w:cs="Times New Roman"/>
          <w:lang w:val="en-GB"/>
        </w:rPr>
        <w:t xml:space="preserve">derivative products including, but not limited to, futures and </w:t>
      </w:r>
      <w:r w:rsidR="00126590" w:rsidRPr="000F4357">
        <w:rPr>
          <w:rFonts w:ascii="Times New Roman" w:hAnsi="Times New Roman" w:cs="Times New Roman"/>
          <w:lang w:val="en-GB"/>
        </w:rPr>
        <w:tab/>
      </w:r>
      <w:r w:rsidR="00970C58" w:rsidRPr="000F4357">
        <w:rPr>
          <w:rFonts w:ascii="Times New Roman" w:hAnsi="Times New Roman" w:cs="Times New Roman"/>
          <w:lang w:val="en-GB"/>
        </w:rPr>
        <w:t>options;</w:t>
      </w:r>
    </w:p>
    <w:p w14:paraId="722094F0" w14:textId="280ACFA9" w:rsidR="00201E1F" w:rsidRPr="000F4357" w:rsidRDefault="00201E1F" w:rsidP="00FB42CA">
      <w:pPr>
        <w:ind w:left="2160" w:hanging="720"/>
        <w:jc w:val="both"/>
        <w:rPr>
          <w:rFonts w:ascii="Times New Roman" w:hAnsi="Times New Roman" w:cs="Times New Roman"/>
          <w:lang w:val="en-GB"/>
        </w:rPr>
      </w:pPr>
    </w:p>
    <w:p w14:paraId="3914C6EE" w14:textId="0D128E2D" w:rsidR="00970C58" w:rsidRPr="000F4357" w:rsidRDefault="00201E1F" w:rsidP="00FB42CA">
      <w:pPr>
        <w:ind w:left="2160" w:hanging="720"/>
        <w:jc w:val="both"/>
        <w:rPr>
          <w:rFonts w:ascii="Times New Roman" w:hAnsi="Times New Roman" w:cs="Times New Roman"/>
          <w:lang w:val="en-GB"/>
        </w:rPr>
      </w:pPr>
      <w:r w:rsidRPr="000F4357">
        <w:rPr>
          <w:rFonts w:ascii="Times New Roman" w:hAnsi="Times New Roman" w:cs="Times New Roman"/>
          <w:lang w:val="en-GB"/>
        </w:rPr>
        <w:tab/>
        <w:t>(D)</w:t>
      </w:r>
      <w:r w:rsidRPr="000F4357">
        <w:rPr>
          <w:rFonts w:ascii="Times New Roman" w:hAnsi="Times New Roman" w:cs="Times New Roman"/>
          <w:lang w:val="en-GB"/>
        </w:rPr>
        <w:tab/>
      </w:r>
      <w:r w:rsidR="00970C58" w:rsidRPr="000F4357">
        <w:rPr>
          <w:rFonts w:ascii="Times New Roman" w:hAnsi="Times New Roman" w:cs="Times New Roman"/>
          <w:lang w:val="en-GB"/>
        </w:rPr>
        <w:t xml:space="preserve">exchange rate and interest rate instruments, including products </w:t>
      </w:r>
      <w:r w:rsidR="00126590" w:rsidRPr="000F4357">
        <w:rPr>
          <w:rFonts w:ascii="Times New Roman" w:hAnsi="Times New Roman" w:cs="Times New Roman"/>
          <w:lang w:val="en-GB"/>
        </w:rPr>
        <w:tab/>
      </w:r>
      <w:r w:rsidR="00970C58" w:rsidRPr="000F4357">
        <w:rPr>
          <w:rFonts w:ascii="Times New Roman" w:hAnsi="Times New Roman" w:cs="Times New Roman"/>
          <w:lang w:val="en-GB"/>
        </w:rPr>
        <w:t>such as swaps, forward rate agreements;</w:t>
      </w:r>
    </w:p>
    <w:p w14:paraId="20E45904" w14:textId="60E813ED" w:rsidR="00201E1F" w:rsidRPr="000F4357" w:rsidRDefault="00201E1F" w:rsidP="00FB42CA">
      <w:pPr>
        <w:ind w:left="2160" w:hanging="720"/>
        <w:jc w:val="both"/>
        <w:rPr>
          <w:rFonts w:ascii="Times New Roman" w:hAnsi="Times New Roman" w:cs="Times New Roman"/>
          <w:lang w:val="en-GB"/>
        </w:rPr>
      </w:pPr>
    </w:p>
    <w:p w14:paraId="120A05CF" w14:textId="3F05A868" w:rsidR="00970C58" w:rsidRPr="000F4357" w:rsidRDefault="00201E1F" w:rsidP="00FB42CA">
      <w:pPr>
        <w:ind w:left="2160" w:hanging="720"/>
        <w:jc w:val="both"/>
        <w:rPr>
          <w:rFonts w:ascii="Times New Roman" w:hAnsi="Times New Roman" w:cs="Times New Roman"/>
          <w:lang w:val="en-GB"/>
        </w:rPr>
      </w:pPr>
      <w:r w:rsidRPr="000F4357">
        <w:rPr>
          <w:rFonts w:ascii="Times New Roman" w:hAnsi="Times New Roman" w:cs="Times New Roman"/>
          <w:lang w:val="en-GB"/>
        </w:rPr>
        <w:tab/>
        <w:t>(E)</w:t>
      </w:r>
      <w:r w:rsidRPr="000F4357">
        <w:rPr>
          <w:rFonts w:ascii="Times New Roman" w:hAnsi="Times New Roman" w:cs="Times New Roman"/>
          <w:lang w:val="en-GB"/>
        </w:rPr>
        <w:tab/>
      </w:r>
      <w:r w:rsidR="00970C58" w:rsidRPr="000F4357">
        <w:rPr>
          <w:rFonts w:ascii="Times New Roman" w:hAnsi="Times New Roman" w:cs="Times New Roman"/>
          <w:lang w:val="en-GB"/>
        </w:rPr>
        <w:t>transferable securities; and</w:t>
      </w:r>
    </w:p>
    <w:p w14:paraId="24729BFD" w14:textId="49D6DEE0" w:rsidR="00201E1F" w:rsidRPr="000F4357" w:rsidRDefault="00201E1F" w:rsidP="00FB42CA">
      <w:pPr>
        <w:ind w:left="2160" w:hanging="720"/>
        <w:jc w:val="both"/>
        <w:rPr>
          <w:rFonts w:ascii="Times New Roman" w:hAnsi="Times New Roman" w:cs="Times New Roman"/>
          <w:lang w:val="en-GB"/>
        </w:rPr>
      </w:pPr>
    </w:p>
    <w:p w14:paraId="422C806A" w14:textId="32FB7406" w:rsidR="00970C58" w:rsidRPr="000F4357" w:rsidRDefault="00201E1F" w:rsidP="00FB42CA">
      <w:pPr>
        <w:ind w:left="2160" w:hanging="720"/>
        <w:jc w:val="both"/>
        <w:rPr>
          <w:rFonts w:ascii="Times New Roman" w:hAnsi="Times New Roman" w:cs="Times New Roman"/>
          <w:lang w:val="en-GB"/>
        </w:rPr>
      </w:pPr>
      <w:r w:rsidRPr="000F4357">
        <w:rPr>
          <w:rFonts w:ascii="Times New Roman" w:hAnsi="Times New Roman" w:cs="Times New Roman"/>
          <w:lang w:val="en-GB"/>
        </w:rPr>
        <w:tab/>
        <w:t>(F)</w:t>
      </w:r>
      <w:r w:rsidRPr="000F4357">
        <w:rPr>
          <w:rFonts w:ascii="Times New Roman" w:hAnsi="Times New Roman" w:cs="Times New Roman"/>
          <w:lang w:val="en-GB"/>
        </w:rPr>
        <w:tab/>
      </w:r>
      <w:r w:rsidR="00970C58" w:rsidRPr="000F4357">
        <w:rPr>
          <w:rFonts w:ascii="Times New Roman" w:hAnsi="Times New Roman" w:cs="Times New Roman"/>
          <w:lang w:val="en-GB"/>
        </w:rPr>
        <w:t xml:space="preserve">other negotiable instruments and financial assets, including </w:t>
      </w:r>
      <w:r w:rsidR="00126590" w:rsidRPr="000F4357">
        <w:rPr>
          <w:rFonts w:ascii="Times New Roman" w:hAnsi="Times New Roman" w:cs="Times New Roman"/>
          <w:lang w:val="en-GB"/>
        </w:rPr>
        <w:tab/>
      </w:r>
      <w:r w:rsidR="00970C58" w:rsidRPr="000F4357">
        <w:rPr>
          <w:rFonts w:ascii="Times New Roman" w:hAnsi="Times New Roman" w:cs="Times New Roman"/>
          <w:lang w:val="en-GB"/>
        </w:rPr>
        <w:t>bullion</w:t>
      </w:r>
      <w:r w:rsidR="004A7839" w:rsidRPr="000F4357">
        <w:rPr>
          <w:rFonts w:ascii="Times New Roman" w:hAnsi="Times New Roman" w:cs="Times New Roman"/>
          <w:lang w:val="en-GB"/>
        </w:rPr>
        <w:t>;</w:t>
      </w:r>
    </w:p>
    <w:p w14:paraId="6B73D16E" w14:textId="7FB99A80" w:rsidR="00201E1F" w:rsidRPr="000F4357" w:rsidRDefault="00201E1F" w:rsidP="00FB42CA">
      <w:pPr>
        <w:ind w:left="720" w:hanging="720"/>
        <w:jc w:val="both"/>
        <w:rPr>
          <w:rFonts w:ascii="Times New Roman" w:hAnsi="Times New Roman" w:cs="Times New Roman"/>
          <w:lang w:val="en-GB"/>
        </w:rPr>
      </w:pPr>
    </w:p>
    <w:p w14:paraId="0A3E98D9" w14:textId="46805CCA" w:rsidR="00970C58" w:rsidRPr="000F4357" w:rsidRDefault="00201E1F" w:rsidP="00FB42CA">
      <w:pPr>
        <w:ind w:left="1440" w:hanging="720"/>
        <w:jc w:val="both"/>
        <w:rPr>
          <w:rFonts w:ascii="Times New Roman" w:hAnsi="Times New Roman" w:cs="Times New Roman"/>
          <w:lang w:val="en-GB"/>
        </w:rPr>
      </w:pPr>
      <w:r w:rsidRPr="000F4357">
        <w:rPr>
          <w:rFonts w:ascii="Times New Roman" w:hAnsi="Times New Roman" w:cs="Times New Roman"/>
          <w:lang w:val="en-GB"/>
        </w:rPr>
        <w:tab/>
        <w:t>(vii)</w:t>
      </w:r>
      <w:r w:rsidRPr="000F4357">
        <w:rPr>
          <w:rFonts w:ascii="Times New Roman" w:hAnsi="Times New Roman" w:cs="Times New Roman"/>
          <w:lang w:val="en-GB"/>
        </w:rPr>
        <w:tab/>
      </w:r>
      <w:r w:rsidR="00970C58" w:rsidRPr="000F4357">
        <w:rPr>
          <w:rFonts w:ascii="Times New Roman" w:hAnsi="Times New Roman" w:cs="Times New Roman"/>
          <w:lang w:val="en-GB"/>
        </w:rPr>
        <w:t xml:space="preserve">participation in issues of all kinds of securities, including underwriting </w:t>
      </w:r>
      <w:r w:rsidR="00126590" w:rsidRPr="000F4357">
        <w:rPr>
          <w:rFonts w:ascii="Times New Roman" w:hAnsi="Times New Roman" w:cs="Times New Roman"/>
          <w:lang w:val="en-GB"/>
        </w:rPr>
        <w:tab/>
      </w:r>
      <w:r w:rsidR="00970C58" w:rsidRPr="000F4357">
        <w:rPr>
          <w:rFonts w:ascii="Times New Roman" w:hAnsi="Times New Roman" w:cs="Times New Roman"/>
          <w:lang w:val="en-GB"/>
        </w:rPr>
        <w:t>and placement as agent (whether publicly or privately)</w:t>
      </w:r>
      <w:r w:rsidR="00126590" w:rsidRPr="000F4357">
        <w:rPr>
          <w:rFonts w:ascii="Times New Roman" w:hAnsi="Times New Roman" w:cs="Times New Roman"/>
          <w:lang w:val="en-GB"/>
        </w:rPr>
        <w:t xml:space="preserve"> and provision of </w:t>
      </w:r>
      <w:r w:rsidR="00126590" w:rsidRPr="000F4357">
        <w:rPr>
          <w:rFonts w:ascii="Times New Roman" w:hAnsi="Times New Roman" w:cs="Times New Roman"/>
          <w:lang w:val="en-GB"/>
        </w:rPr>
        <w:tab/>
        <w:t xml:space="preserve">services </w:t>
      </w:r>
      <w:r w:rsidR="00970C58" w:rsidRPr="000F4357">
        <w:rPr>
          <w:rFonts w:ascii="Times New Roman" w:hAnsi="Times New Roman" w:cs="Times New Roman"/>
          <w:lang w:val="en-GB"/>
        </w:rPr>
        <w:t>related to such issues;</w:t>
      </w:r>
    </w:p>
    <w:p w14:paraId="3996DD0A" w14:textId="2ACD88B5" w:rsidR="00201E1F" w:rsidRPr="000F4357" w:rsidRDefault="00201E1F" w:rsidP="00FB42CA">
      <w:pPr>
        <w:ind w:left="1440" w:hanging="720"/>
        <w:jc w:val="both"/>
        <w:rPr>
          <w:rFonts w:ascii="Times New Roman" w:hAnsi="Times New Roman" w:cs="Times New Roman"/>
          <w:lang w:val="en-GB"/>
        </w:rPr>
      </w:pPr>
    </w:p>
    <w:p w14:paraId="5CABBBEB" w14:textId="7E70DC52" w:rsidR="00970C58" w:rsidRPr="000F4357" w:rsidRDefault="00201E1F" w:rsidP="00FB42CA">
      <w:pPr>
        <w:ind w:left="1440" w:hanging="720"/>
        <w:jc w:val="both"/>
        <w:rPr>
          <w:rFonts w:ascii="Times New Roman" w:hAnsi="Times New Roman" w:cs="Times New Roman"/>
          <w:lang w:val="en-GB"/>
        </w:rPr>
      </w:pPr>
      <w:r w:rsidRPr="000F4357">
        <w:rPr>
          <w:rFonts w:ascii="Times New Roman" w:hAnsi="Times New Roman" w:cs="Times New Roman"/>
          <w:lang w:val="en-GB"/>
        </w:rPr>
        <w:tab/>
        <w:t>(viii)</w:t>
      </w:r>
      <w:r w:rsidRPr="000F4357">
        <w:rPr>
          <w:rFonts w:ascii="Times New Roman" w:hAnsi="Times New Roman" w:cs="Times New Roman"/>
          <w:lang w:val="en-GB"/>
        </w:rPr>
        <w:tab/>
      </w:r>
      <w:r w:rsidR="00970C58" w:rsidRPr="000F4357">
        <w:rPr>
          <w:rFonts w:ascii="Times New Roman" w:hAnsi="Times New Roman" w:cs="Times New Roman"/>
          <w:lang w:val="en-GB"/>
        </w:rPr>
        <w:t>money broking;</w:t>
      </w:r>
    </w:p>
    <w:p w14:paraId="77B03BC7" w14:textId="4E170DEF" w:rsidR="00201E1F" w:rsidRPr="000F4357" w:rsidRDefault="00201E1F" w:rsidP="00FB42CA">
      <w:pPr>
        <w:ind w:left="1440" w:hanging="720"/>
        <w:jc w:val="both"/>
        <w:rPr>
          <w:rFonts w:ascii="Times New Roman" w:hAnsi="Times New Roman" w:cs="Times New Roman"/>
          <w:lang w:val="en-GB"/>
        </w:rPr>
      </w:pPr>
    </w:p>
    <w:p w14:paraId="310111C1" w14:textId="102B100E" w:rsidR="00970C58" w:rsidRPr="000F4357" w:rsidRDefault="00201E1F" w:rsidP="00FB42CA">
      <w:pPr>
        <w:ind w:left="1440" w:hanging="720"/>
        <w:jc w:val="both"/>
        <w:rPr>
          <w:rFonts w:ascii="Times New Roman" w:hAnsi="Times New Roman" w:cs="Times New Roman"/>
          <w:lang w:val="en-GB"/>
        </w:rPr>
      </w:pPr>
      <w:r w:rsidRPr="000F4357">
        <w:rPr>
          <w:rFonts w:ascii="Times New Roman" w:hAnsi="Times New Roman" w:cs="Times New Roman"/>
          <w:lang w:val="en-GB"/>
        </w:rPr>
        <w:tab/>
        <w:t>(ix)</w:t>
      </w:r>
      <w:r w:rsidRPr="000F4357">
        <w:rPr>
          <w:rFonts w:ascii="Times New Roman" w:hAnsi="Times New Roman" w:cs="Times New Roman"/>
          <w:lang w:val="en-GB"/>
        </w:rPr>
        <w:tab/>
      </w:r>
      <w:r w:rsidR="00970C58" w:rsidRPr="000F4357">
        <w:rPr>
          <w:rFonts w:ascii="Times New Roman" w:hAnsi="Times New Roman" w:cs="Times New Roman"/>
          <w:lang w:val="en-GB"/>
        </w:rPr>
        <w:t xml:space="preserve">asset management, such as cash or portfolio management, all forms of </w:t>
      </w:r>
      <w:r w:rsidR="00126590" w:rsidRPr="000F4357">
        <w:rPr>
          <w:rFonts w:ascii="Times New Roman" w:hAnsi="Times New Roman" w:cs="Times New Roman"/>
          <w:lang w:val="en-GB"/>
        </w:rPr>
        <w:tab/>
      </w:r>
      <w:r w:rsidR="00970C58" w:rsidRPr="000F4357">
        <w:rPr>
          <w:rFonts w:ascii="Times New Roman" w:hAnsi="Times New Roman" w:cs="Times New Roman"/>
          <w:lang w:val="en-GB"/>
        </w:rPr>
        <w:t xml:space="preserve">collective investment management, pension fund management, </w:t>
      </w:r>
      <w:r w:rsidR="00126590" w:rsidRPr="000F4357">
        <w:rPr>
          <w:rFonts w:ascii="Times New Roman" w:hAnsi="Times New Roman" w:cs="Times New Roman"/>
          <w:lang w:val="en-GB"/>
        </w:rPr>
        <w:tab/>
      </w:r>
      <w:r w:rsidR="00970C58" w:rsidRPr="000F4357">
        <w:rPr>
          <w:rFonts w:ascii="Times New Roman" w:hAnsi="Times New Roman" w:cs="Times New Roman"/>
          <w:lang w:val="en-GB"/>
        </w:rPr>
        <w:t>custodial, depository</w:t>
      </w:r>
      <w:r w:rsidR="00F231D0" w:rsidRPr="000F4357">
        <w:rPr>
          <w:rFonts w:ascii="Times New Roman" w:hAnsi="Times New Roman" w:cs="Times New Roman"/>
          <w:lang w:val="en-GB"/>
        </w:rPr>
        <w:t>,</w:t>
      </w:r>
      <w:r w:rsidR="00970C58" w:rsidRPr="000F4357">
        <w:rPr>
          <w:rFonts w:ascii="Times New Roman" w:hAnsi="Times New Roman" w:cs="Times New Roman"/>
          <w:lang w:val="en-GB"/>
        </w:rPr>
        <w:t xml:space="preserve"> and trust services;</w:t>
      </w:r>
    </w:p>
    <w:p w14:paraId="4E585786" w14:textId="0E2A6C9B" w:rsidR="00201E1F" w:rsidRPr="000F4357" w:rsidRDefault="00201E1F" w:rsidP="00FB42CA">
      <w:pPr>
        <w:ind w:left="1440" w:hanging="720"/>
        <w:jc w:val="both"/>
        <w:rPr>
          <w:rFonts w:ascii="Times New Roman" w:hAnsi="Times New Roman" w:cs="Times New Roman"/>
          <w:lang w:val="en-GB"/>
        </w:rPr>
      </w:pPr>
    </w:p>
    <w:p w14:paraId="1BC37190" w14:textId="3052C4C4" w:rsidR="00970C58" w:rsidRPr="000F4357" w:rsidRDefault="00201E1F" w:rsidP="00FB42CA">
      <w:pPr>
        <w:ind w:left="1440" w:hanging="720"/>
        <w:jc w:val="both"/>
        <w:rPr>
          <w:rFonts w:ascii="Times New Roman" w:hAnsi="Times New Roman" w:cs="Times New Roman"/>
          <w:lang w:val="en-GB"/>
        </w:rPr>
      </w:pPr>
      <w:r w:rsidRPr="000F4357">
        <w:rPr>
          <w:rFonts w:ascii="Times New Roman" w:hAnsi="Times New Roman" w:cs="Times New Roman"/>
          <w:lang w:val="en-GB"/>
        </w:rPr>
        <w:tab/>
        <w:t>(x)</w:t>
      </w:r>
      <w:r w:rsidRPr="000F4357">
        <w:rPr>
          <w:rFonts w:ascii="Times New Roman" w:hAnsi="Times New Roman" w:cs="Times New Roman"/>
          <w:lang w:val="en-GB"/>
        </w:rPr>
        <w:tab/>
      </w:r>
      <w:r w:rsidR="00970C58" w:rsidRPr="000F4357">
        <w:rPr>
          <w:rFonts w:ascii="Times New Roman" w:hAnsi="Times New Roman" w:cs="Times New Roman"/>
          <w:lang w:val="en-GB"/>
        </w:rPr>
        <w:t xml:space="preserve">settlement and clearing services for financial assets, including securities, </w:t>
      </w:r>
      <w:r w:rsidR="00126590" w:rsidRPr="000F4357">
        <w:rPr>
          <w:rFonts w:ascii="Times New Roman" w:hAnsi="Times New Roman" w:cs="Times New Roman"/>
          <w:lang w:val="en-GB"/>
        </w:rPr>
        <w:tab/>
      </w:r>
      <w:r w:rsidR="00970C58" w:rsidRPr="000F4357">
        <w:rPr>
          <w:rFonts w:ascii="Times New Roman" w:hAnsi="Times New Roman" w:cs="Times New Roman"/>
          <w:lang w:val="en-GB"/>
        </w:rPr>
        <w:t>derivative products</w:t>
      </w:r>
      <w:r w:rsidR="00F231D0" w:rsidRPr="000F4357">
        <w:rPr>
          <w:rFonts w:ascii="Times New Roman" w:hAnsi="Times New Roman" w:cs="Times New Roman"/>
          <w:lang w:val="en-GB"/>
        </w:rPr>
        <w:t>,</w:t>
      </w:r>
      <w:r w:rsidR="00970C58" w:rsidRPr="000F4357">
        <w:rPr>
          <w:rFonts w:ascii="Times New Roman" w:hAnsi="Times New Roman" w:cs="Times New Roman"/>
          <w:lang w:val="en-GB"/>
        </w:rPr>
        <w:t xml:space="preserve"> and other negotiable instruments;</w:t>
      </w:r>
    </w:p>
    <w:p w14:paraId="15E79F9B" w14:textId="343B2042" w:rsidR="00201E1F" w:rsidRPr="000F4357" w:rsidRDefault="00201E1F" w:rsidP="00FB42CA">
      <w:pPr>
        <w:ind w:left="1440" w:hanging="720"/>
        <w:jc w:val="both"/>
        <w:rPr>
          <w:rFonts w:ascii="Times New Roman" w:hAnsi="Times New Roman" w:cs="Times New Roman"/>
          <w:lang w:val="en-GB"/>
        </w:rPr>
      </w:pPr>
    </w:p>
    <w:p w14:paraId="729C5FF7" w14:textId="739EE12B" w:rsidR="00970C58" w:rsidRPr="000F4357" w:rsidRDefault="00201E1F" w:rsidP="00FB42CA">
      <w:pPr>
        <w:ind w:left="1440" w:hanging="720"/>
        <w:jc w:val="both"/>
        <w:rPr>
          <w:rFonts w:ascii="Times New Roman" w:hAnsi="Times New Roman" w:cs="Times New Roman"/>
          <w:lang w:val="en-GB"/>
        </w:rPr>
      </w:pPr>
      <w:r w:rsidRPr="000F4357">
        <w:rPr>
          <w:rFonts w:ascii="Times New Roman" w:hAnsi="Times New Roman" w:cs="Times New Roman"/>
          <w:lang w:val="en-GB"/>
        </w:rPr>
        <w:tab/>
        <w:t>(xi)</w:t>
      </w:r>
      <w:r w:rsidRPr="000F4357">
        <w:rPr>
          <w:rFonts w:ascii="Times New Roman" w:hAnsi="Times New Roman" w:cs="Times New Roman"/>
          <w:lang w:val="en-GB"/>
        </w:rPr>
        <w:tab/>
      </w:r>
      <w:r w:rsidR="00970C58" w:rsidRPr="000F4357">
        <w:rPr>
          <w:rFonts w:ascii="Times New Roman" w:hAnsi="Times New Roman" w:cs="Times New Roman"/>
          <w:lang w:val="en-GB"/>
        </w:rPr>
        <w:t xml:space="preserve">provision and transfer of financial information and financial data </w:t>
      </w:r>
      <w:r w:rsidR="00126590" w:rsidRPr="000F4357">
        <w:rPr>
          <w:rFonts w:ascii="Times New Roman" w:hAnsi="Times New Roman" w:cs="Times New Roman"/>
          <w:lang w:val="en-GB"/>
        </w:rPr>
        <w:tab/>
      </w:r>
      <w:r w:rsidR="00970C58" w:rsidRPr="000F4357">
        <w:rPr>
          <w:rFonts w:ascii="Times New Roman" w:hAnsi="Times New Roman" w:cs="Times New Roman"/>
          <w:lang w:val="en-GB"/>
        </w:rPr>
        <w:t>processing and related software; and</w:t>
      </w:r>
    </w:p>
    <w:p w14:paraId="0284065C" w14:textId="0776DEE9" w:rsidR="00201E1F" w:rsidRPr="000F4357" w:rsidRDefault="00201E1F" w:rsidP="00FB42CA">
      <w:pPr>
        <w:ind w:left="1440" w:hanging="720"/>
        <w:jc w:val="both"/>
        <w:rPr>
          <w:rFonts w:ascii="Times New Roman" w:hAnsi="Times New Roman" w:cs="Times New Roman"/>
          <w:lang w:val="en-GB"/>
        </w:rPr>
      </w:pPr>
    </w:p>
    <w:p w14:paraId="391ECBEA" w14:textId="3F62DFA6" w:rsidR="00970C58" w:rsidRPr="000F4357" w:rsidRDefault="00201E1F" w:rsidP="00FB42CA">
      <w:pPr>
        <w:ind w:left="1440" w:hanging="720"/>
        <w:jc w:val="both"/>
        <w:rPr>
          <w:rFonts w:ascii="Times New Roman" w:hAnsi="Times New Roman" w:cs="Times New Roman"/>
          <w:lang w:val="en-GB"/>
        </w:rPr>
      </w:pPr>
      <w:r w:rsidRPr="000F4357">
        <w:rPr>
          <w:rFonts w:ascii="Times New Roman" w:hAnsi="Times New Roman" w:cs="Times New Roman"/>
          <w:lang w:val="en-GB"/>
        </w:rPr>
        <w:lastRenderedPageBreak/>
        <w:tab/>
        <w:t>(xii)</w:t>
      </w:r>
      <w:r w:rsidRPr="000F4357">
        <w:rPr>
          <w:rFonts w:ascii="Times New Roman" w:hAnsi="Times New Roman" w:cs="Times New Roman"/>
          <w:lang w:val="en-GB"/>
        </w:rPr>
        <w:tab/>
      </w:r>
      <w:r w:rsidR="00970C58" w:rsidRPr="000F4357">
        <w:rPr>
          <w:rFonts w:ascii="Times New Roman" w:hAnsi="Times New Roman" w:cs="Times New Roman"/>
          <w:lang w:val="en-GB"/>
        </w:rPr>
        <w:t>advisory, inter</w:t>
      </w:r>
      <w:r w:rsidR="00F231D0" w:rsidRPr="000F4357">
        <w:rPr>
          <w:rFonts w:ascii="Times New Roman" w:hAnsi="Times New Roman" w:cs="Times New Roman"/>
          <w:lang w:val="en-GB"/>
        </w:rPr>
        <w:t>-</w:t>
      </w:r>
      <w:r w:rsidR="00970C58" w:rsidRPr="000F4357">
        <w:rPr>
          <w:rFonts w:ascii="Times New Roman" w:hAnsi="Times New Roman" w:cs="Times New Roman"/>
          <w:lang w:val="en-GB"/>
        </w:rPr>
        <w:t xml:space="preserve">mediation and other auxiliary financial services on all the </w:t>
      </w:r>
      <w:r w:rsidR="00126590" w:rsidRPr="000F4357">
        <w:rPr>
          <w:rFonts w:ascii="Times New Roman" w:hAnsi="Times New Roman" w:cs="Times New Roman"/>
          <w:lang w:val="en-GB"/>
        </w:rPr>
        <w:tab/>
      </w:r>
      <w:r w:rsidR="00970C58" w:rsidRPr="000F4357">
        <w:rPr>
          <w:rFonts w:ascii="Times New Roman" w:hAnsi="Times New Roman" w:cs="Times New Roman"/>
          <w:lang w:val="en-GB"/>
        </w:rPr>
        <w:t>activities listed in subparagraphs (</w:t>
      </w:r>
      <w:proofErr w:type="spellStart"/>
      <w:r w:rsidR="004D249E" w:rsidRPr="000F4357">
        <w:rPr>
          <w:rFonts w:ascii="Times New Roman" w:hAnsi="Times New Roman" w:cs="Times New Roman"/>
          <w:lang w:val="en-GB"/>
        </w:rPr>
        <w:t>i</w:t>
      </w:r>
      <w:proofErr w:type="spellEnd"/>
      <w:r w:rsidR="00970C58" w:rsidRPr="000F4357">
        <w:rPr>
          <w:rFonts w:ascii="Times New Roman" w:hAnsi="Times New Roman" w:cs="Times New Roman"/>
          <w:lang w:val="en-GB"/>
        </w:rPr>
        <w:t>) through (</w:t>
      </w:r>
      <w:r w:rsidR="004D249E" w:rsidRPr="000F4357">
        <w:rPr>
          <w:rFonts w:ascii="Times New Roman" w:hAnsi="Times New Roman" w:cs="Times New Roman"/>
          <w:lang w:val="en-GB"/>
        </w:rPr>
        <w:t>xi</w:t>
      </w:r>
      <w:r w:rsidR="00970C58" w:rsidRPr="000F4357">
        <w:rPr>
          <w:rFonts w:ascii="Times New Roman" w:hAnsi="Times New Roman" w:cs="Times New Roman"/>
          <w:lang w:val="en-GB"/>
        </w:rPr>
        <w:t xml:space="preserve">), including credit </w:t>
      </w:r>
      <w:r w:rsidR="00126590" w:rsidRPr="000F4357">
        <w:rPr>
          <w:rFonts w:ascii="Times New Roman" w:hAnsi="Times New Roman" w:cs="Times New Roman"/>
          <w:lang w:val="en-GB"/>
        </w:rPr>
        <w:tab/>
      </w:r>
      <w:r w:rsidR="00970C58" w:rsidRPr="000F4357">
        <w:rPr>
          <w:rFonts w:ascii="Times New Roman" w:hAnsi="Times New Roman" w:cs="Times New Roman"/>
          <w:lang w:val="en-GB"/>
        </w:rPr>
        <w:t xml:space="preserve">reference and analysis, investment and portfolio research and advice, </w:t>
      </w:r>
      <w:r w:rsidR="00126590" w:rsidRPr="000F4357">
        <w:rPr>
          <w:rFonts w:ascii="Times New Roman" w:hAnsi="Times New Roman" w:cs="Times New Roman"/>
          <w:lang w:val="en-GB"/>
        </w:rPr>
        <w:tab/>
      </w:r>
      <w:r w:rsidR="00970C58" w:rsidRPr="000F4357">
        <w:rPr>
          <w:rFonts w:ascii="Times New Roman" w:hAnsi="Times New Roman" w:cs="Times New Roman"/>
          <w:lang w:val="en-GB"/>
        </w:rPr>
        <w:t>advice on acquisitions</w:t>
      </w:r>
      <w:r w:rsidR="00F231D0" w:rsidRPr="000F4357">
        <w:rPr>
          <w:rFonts w:ascii="Times New Roman" w:hAnsi="Times New Roman" w:cs="Times New Roman"/>
          <w:lang w:val="en-GB"/>
        </w:rPr>
        <w:t>,</w:t>
      </w:r>
      <w:r w:rsidR="00970C58" w:rsidRPr="000F4357">
        <w:rPr>
          <w:rFonts w:ascii="Times New Roman" w:hAnsi="Times New Roman" w:cs="Times New Roman"/>
          <w:lang w:val="en-GB"/>
        </w:rPr>
        <w:t xml:space="preserve"> and on corporate restructuring and strategy</w:t>
      </w:r>
      <w:r w:rsidR="004A7839" w:rsidRPr="000F4357">
        <w:rPr>
          <w:rFonts w:ascii="Times New Roman" w:hAnsi="Times New Roman" w:cs="Times New Roman"/>
          <w:lang w:val="en-GB"/>
        </w:rPr>
        <w:t>;</w:t>
      </w:r>
    </w:p>
    <w:p w14:paraId="6D81B588" w14:textId="77777777" w:rsidR="00970C58" w:rsidRPr="000F4357" w:rsidRDefault="00970C58" w:rsidP="00FB42CA">
      <w:pPr>
        <w:ind w:left="720" w:hanging="720"/>
        <w:jc w:val="both"/>
        <w:rPr>
          <w:rFonts w:ascii="Times New Roman" w:hAnsi="Times New Roman" w:cs="Times New Roman"/>
          <w:lang w:val="en-GB"/>
        </w:rPr>
      </w:pPr>
      <w:r w:rsidRPr="000F4357">
        <w:rPr>
          <w:rFonts w:ascii="Times New Roman" w:hAnsi="Times New Roman" w:cs="Times New Roman"/>
          <w:lang w:val="en-GB"/>
        </w:rPr>
        <w:t xml:space="preserve"> </w:t>
      </w:r>
    </w:p>
    <w:p w14:paraId="241E2755" w14:textId="1DCC68A5" w:rsidR="00970C58" w:rsidRPr="000F4357" w:rsidRDefault="00FB42CA" w:rsidP="00FB42CA">
      <w:pPr>
        <w:pStyle w:val="NormalWeb"/>
        <w:spacing w:before="0" w:beforeAutospacing="0" w:after="0" w:afterAutospacing="0"/>
        <w:contextualSpacing/>
        <w:jc w:val="both"/>
        <w:rPr>
          <w:lang w:val="en-GB"/>
        </w:rPr>
      </w:pPr>
      <w:r w:rsidRPr="000F4357">
        <w:rPr>
          <w:b/>
          <w:bCs/>
          <w:lang w:val="en-GB"/>
        </w:rPr>
        <w:t>F</w:t>
      </w:r>
      <w:r w:rsidR="00970C58" w:rsidRPr="000F4357">
        <w:rPr>
          <w:b/>
          <w:bCs/>
          <w:lang w:val="en-GB"/>
        </w:rPr>
        <w:t xml:space="preserve">inancial service supplier </w:t>
      </w:r>
      <w:r w:rsidR="00970C58" w:rsidRPr="000F4357">
        <w:rPr>
          <w:lang w:val="en-GB"/>
        </w:rPr>
        <w:t>means any natural person or juridical person of a Party that seeks to provide or provides financial services and does not include a public entity;</w:t>
      </w:r>
    </w:p>
    <w:p w14:paraId="43118340" w14:textId="77777777" w:rsidR="00FB42CA" w:rsidRPr="000F4357" w:rsidRDefault="00FB42CA" w:rsidP="00FB42CA">
      <w:pPr>
        <w:pStyle w:val="NormalWeb"/>
        <w:spacing w:before="0" w:beforeAutospacing="0" w:after="0" w:afterAutospacing="0"/>
        <w:contextualSpacing/>
        <w:jc w:val="both"/>
        <w:rPr>
          <w:lang w:val="en-GB"/>
        </w:rPr>
      </w:pPr>
    </w:p>
    <w:p w14:paraId="72C8B435" w14:textId="11E518A7" w:rsidR="00970C58" w:rsidRPr="000F4357" w:rsidRDefault="00FB42CA" w:rsidP="00FB42CA">
      <w:pPr>
        <w:pStyle w:val="NormalWeb"/>
        <w:spacing w:before="0" w:beforeAutospacing="0" w:after="0" w:afterAutospacing="0"/>
        <w:contextualSpacing/>
        <w:jc w:val="both"/>
        <w:rPr>
          <w:lang w:val="en-GB"/>
        </w:rPr>
      </w:pPr>
      <w:r w:rsidRPr="000F4357">
        <w:rPr>
          <w:b/>
          <w:bCs/>
          <w:lang w:val="en-GB"/>
        </w:rPr>
        <w:t>N</w:t>
      </w:r>
      <w:r w:rsidR="00970C58" w:rsidRPr="000F4357">
        <w:rPr>
          <w:b/>
          <w:bCs/>
          <w:lang w:val="en-GB"/>
        </w:rPr>
        <w:t xml:space="preserve">ew financial service </w:t>
      </w:r>
      <w:r w:rsidR="00970C58" w:rsidRPr="000F4357">
        <w:rPr>
          <w:lang w:val="en-GB"/>
        </w:rPr>
        <w:t>means a service of a financial nature, including services related to existing and new products</w:t>
      </w:r>
      <w:r w:rsidR="00015FE2" w:rsidRPr="000F4357">
        <w:rPr>
          <w:lang w:val="en-GB"/>
        </w:rPr>
        <w:t>,</w:t>
      </w:r>
      <w:r w:rsidR="00970C58" w:rsidRPr="000F4357">
        <w:rPr>
          <w:lang w:val="en-GB"/>
        </w:rPr>
        <w:t xml:space="preserve"> or the manner in which a product is delivered, that is not supplied by any financial service supplier in the territory of a Party but </w:t>
      </w:r>
      <w:r w:rsidR="00015FE2" w:rsidRPr="000F4357">
        <w:rPr>
          <w:lang w:val="en-GB"/>
        </w:rPr>
        <w:t xml:space="preserve">that </w:t>
      </w:r>
      <w:r w:rsidR="00970C58" w:rsidRPr="000F4357">
        <w:rPr>
          <w:lang w:val="en-GB"/>
        </w:rPr>
        <w:t>is supplied in the territory of the other Party;</w:t>
      </w:r>
    </w:p>
    <w:p w14:paraId="18B65935" w14:textId="77777777" w:rsidR="00970C58" w:rsidRPr="000F4357" w:rsidRDefault="00970C58" w:rsidP="00FB42CA">
      <w:pPr>
        <w:pStyle w:val="NormalWeb"/>
        <w:spacing w:before="0" w:beforeAutospacing="0" w:after="0" w:afterAutospacing="0"/>
        <w:contextualSpacing/>
        <w:jc w:val="both"/>
        <w:rPr>
          <w:color w:val="0070C0"/>
          <w:lang w:val="en-GB"/>
        </w:rPr>
      </w:pPr>
      <w:r w:rsidRPr="000F4357">
        <w:rPr>
          <w:color w:val="0070C0"/>
          <w:lang w:val="en-GB"/>
        </w:rPr>
        <w:t xml:space="preserve"> </w:t>
      </w:r>
    </w:p>
    <w:p w14:paraId="2688F4C9" w14:textId="51CB1706" w:rsidR="00970C58" w:rsidRPr="000F4357" w:rsidRDefault="00FB42CA" w:rsidP="00FB42CA">
      <w:pPr>
        <w:pStyle w:val="NormalWeb"/>
        <w:spacing w:before="0" w:beforeAutospacing="0" w:after="0" w:afterAutospacing="0"/>
        <w:contextualSpacing/>
        <w:jc w:val="both"/>
        <w:rPr>
          <w:lang w:val="en-GB"/>
        </w:rPr>
      </w:pPr>
      <w:r w:rsidRPr="000F4357">
        <w:rPr>
          <w:b/>
          <w:bCs/>
          <w:lang w:val="en-GB"/>
        </w:rPr>
        <w:t>P</w:t>
      </w:r>
      <w:r w:rsidR="00970C58" w:rsidRPr="000F4357">
        <w:rPr>
          <w:b/>
          <w:bCs/>
          <w:lang w:val="en-GB"/>
        </w:rPr>
        <w:t xml:space="preserve">ublic entity </w:t>
      </w:r>
      <w:r w:rsidR="00970C58" w:rsidRPr="000F4357">
        <w:rPr>
          <w:lang w:val="en-GB"/>
        </w:rPr>
        <w:t>means:</w:t>
      </w:r>
    </w:p>
    <w:p w14:paraId="6F239523" w14:textId="77777777" w:rsidR="00970C58" w:rsidRPr="000F4357" w:rsidRDefault="00970C58" w:rsidP="00FB42CA">
      <w:pPr>
        <w:pStyle w:val="NormalWeb"/>
        <w:spacing w:before="0" w:beforeAutospacing="0" w:after="0" w:afterAutospacing="0"/>
        <w:contextualSpacing/>
        <w:jc w:val="both"/>
        <w:rPr>
          <w:lang w:val="en-GB"/>
        </w:rPr>
      </w:pPr>
      <w:r w:rsidRPr="000F4357">
        <w:rPr>
          <w:lang w:val="en-GB"/>
        </w:rPr>
        <w:t xml:space="preserve"> </w:t>
      </w:r>
    </w:p>
    <w:p w14:paraId="431D62EA" w14:textId="0660B993" w:rsidR="00970C58" w:rsidRPr="000F4357" w:rsidRDefault="002834BF" w:rsidP="00FB42CA">
      <w:pPr>
        <w:pStyle w:val="NormalWeb"/>
        <w:spacing w:before="0" w:beforeAutospacing="0" w:after="0" w:afterAutospacing="0"/>
        <w:ind w:left="720" w:hanging="720"/>
        <w:contextualSpacing/>
        <w:jc w:val="both"/>
        <w:rPr>
          <w:lang w:val="en-GB"/>
        </w:rPr>
      </w:pPr>
      <w:r w:rsidRPr="000F4357">
        <w:rPr>
          <w:lang w:val="en-GB"/>
        </w:rPr>
        <w:tab/>
        <w:t>(a)</w:t>
      </w:r>
      <w:r w:rsidRPr="000F4357">
        <w:rPr>
          <w:lang w:val="en-GB"/>
        </w:rPr>
        <w:tab/>
      </w:r>
      <w:r w:rsidR="00970C58" w:rsidRPr="000F4357">
        <w:rPr>
          <w:lang w:val="en-GB"/>
        </w:rPr>
        <w:t>a government, central bank</w:t>
      </w:r>
      <w:r w:rsidR="00015FE2" w:rsidRPr="000F4357">
        <w:rPr>
          <w:lang w:val="en-GB"/>
        </w:rPr>
        <w:t>,</w:t>
      </w:r>
      <w:r w:rsidR="00970C58" w:rsidRPr="000F4357">
        <w:rPr>
          <w:lang w:val="en-GB"/>
        </w:rPr>
        <w:t xml:space="preserve"> or monetary authority of a Party or an entity </w:t>
      </w:r>
      <w:r w:rsidRPr="000F4357">
        <w:rPr>
          <w:lang w:val="en-GB"/>
        </w:rPr>
        <w:tab/>
      </w:r>
      <w:r w:rsidR="00970C58" w:rsidRPr="000F4357">
        <w:rPr>
          <w:lang w:val="en-GB"/>
        </w:rPr>
        <w:t xml:space="preserve">owned or controlled by a Party that is principally engaged in carrying out </w:t>
      </w:r>
      <w:r w:rsidRPr="000F4357">
        <w:rPr>
          <w:lang w:val="en-GB"/>
        </w:rPr>
        <w:tab/>
      </w:r>
      <w:r w:rsidR="00970C58" w:rsidRPr="000F4357">
        <w:rPr>
          <w:lang w:val="en-GB"/>
        </w:rPr>
        <w:t xml:space="preserve">governmental functions or activities for governmental purposes, not including </w:t>
      </w:r>
      <w:r w:rsidRPr="000F4357">
        <w:rPr>
          <w:lang w:val="en-GB"/>
        </w:rPr>
        <w:tab/>
      </w:r>
      <w:r w:rsidR="00970C58" w:rsidRPr="000F4357">
        <w:rPr>
          <w:lang w:val="en-GB"/>
        </w:rPr>
        <w:t xml:space="preserve">an entity principally engaged in supplying financial services on commercial </w:t>
      </w:r>
      <w:r w:rsidRPr="000F4357">
        <w:rPr>
          <w:lang w:val="en-GB"/>
        </w:rPr>
        <w:tab/>
      </w:r>
      <w:r w:rsidR="00970C58" w:rsidRPr="000F4357">
        <w:rPr>
          <w:lang w:val="en-GB"/>
        </w:rPr>
        <w:t>terms; or</w:t>
      </w:r>
    </w:p>
    <w:p w14:paraId="596886F2" w14:textId="77777777" w:rsidR="00970C58" w:rsidRPr="000F4357" w:rsidRDefault="00970C58" w:rsidP="00FB42CA">
      <w:pPr>
        <w:pStyle w:val="NormalWeb"/>
        <w:spacing w:before="0" w:beforeAutospacing="0" w:after="0" w:afterAutospacing="0"/>
        <w:ind w:left="720" w:hanging="720"/>
        <w:contextualSpacing/>
        <w:jc w:val="both"/>
        <w:rPr>
          <w:lang w:val="en-GB"/>
        </w:rPr>
      </w:pPr>
    </w:p>
    <w:p w14:paraId="1A0DC6E3" w14:textId="1984C6AD" w:rsidR="00970C58" w:rsidRPr="000F4357" w:rsidRDefault="002834BF" w:rsidP="00FB42CA">
      <w:pPr>
        <w:pStyle w:val="NormalWeb"/>
        <w:spacing w:before="0" w:beforeAutospacing="0" w:after="0" w:afterAutospacing="0"/>
        <w:ind w:left="720" w:hanging="720"/>
        <w:contextualSpacing/>
        <w:jc w:val="both"/>
        <w:rPr>
          <w:lang w:val="en-GB"/>
        </w:rPr>
      </w:pPr>
      <w:r w:rsidRPr="000F4357">
        <w:rPr>
          <w:lang w:val="en-GB"/>
        </w:rPr>
        <w:tab/>
        <w:t>(b)</w:t>
      </w:r>
      <w:r w:rsidRPr="000F4357">
        <w:rPr>
          <w:lang w:val="en-GB"/>
        </w:rPr>
        <w:tab/>
      </w:r>
      <w:r w:rsidR="00970C58" w:rsidRPr="000F4357">
        <w:rPr>
          <w:lang w:val="en-GB"/>
        </w:rPr>
        <w:t xml:space="preserve">a private entity performing functions normally performed by a central bank or </w:t>
      </w:r>
      <w:r w:rsidRPr="000F4357">
        <w:rPr>
          <w:lang w:val="en-GB"/>
        </w:rPr>
        <w:tab/>
      </w:r>
      <w:r w:rsidR="00970C58" w:rsidRPr="000F4357">
        <w:rPr>
          <w:lang w:val="en-GB"/>
        </w:rPr>
        <w:t>monetary authority, when exercising those functions;</w:t>
      </w:r>
    </w:p>
    <w:p w14:paraId="1D93A532" w14:textId="77777777" w:rsidR="00970C58" w:rsidRPr="000F4357" w:rsidRDefault="00970C58" w:rsidP="00FB42CA">
      <w:pPr>
        <w:pStyle w:val="NormalWeb"/>
        <w:spacing w:before="0" w:beforeAutospacing="0" w:after="0" w:afterAutospacing="0"/>
        <w:contextualSpacing/>
        <w:jc w:val="both"/>
        <w:rPr>
          <w:lang w:val="en-GB"/>
        </w:rPr>
      </w:pPr>
    </w:p>
    <w:p w14:paraId="44352184" w14:textId="070A4830" w:rsidR="00970C58" w:rsidRPr="000F4357" w:rsidRDefault="00FB42CA" w:rsidP="00FB42CA">
      <w:pPr>
        <w:pStyle w:val="GvdeMetniGirintisi3"/>
        <w:adjustRightInd w:val="0"/>
        <w:spacing w:after="0"/>
        <w:ind w:left="0"/>
        <w:contextualSpacing/>
        <w:jc w:val="both"/>
        <w:rPr>
          <w:rFonts w:ascii="Times New Roman" w:hAnsi="Times New Roman" w:cs="Times New Roman"/>
          <w:sz w:val="24"/>
          <w:szCs w:val="24"/>
          <w:lang w:val="en-GB"/>
        </w:rPr>
      </w:pPr>
      <w:r w:rsidRPr="00434ACC">
        <w:rPr>
          <w:rFonts w:ascii="Times New Roman" w:eastAsia="Times New Roman" w:hAnsi="Times New Roman" w:cs="Times New Roman"/>
          <w:b/>
          <w:sz w:val="24"/>
          <w:szCs w:val="24"/>
          <w:lang w:val="en-GB" w:eastAsia="ru-RU"/>
        </w:rPr>
        <w:t>S</w:t>
      </w:r>
      <w:r w:rsidR="00970C58" w:rsidRPr="00434ACC">
        <w:rPr>
          <w:rFonts w:ascii="Times New Roman" w:eastAsia="Times New Roman" w:hAnsi="Times New Roman" w:cs="Times New Roman"/>
          <w:b/>
          <w:sz w:val="24"/>
          <w:szCs w:val="24"/>
          <w:lang w:val="en-GB" w:eastAsia="ru-RU"/>
        </w:rPr>
        <w:t>elf</w:t>
      </w:r>
      <w:r w:rsidR="00970C58" w:rsidRPr="000F4357">
        <w:rPr>
          <w:rFonts w:ascii="Times New Roman" w:eastAsia="Times New Roman" w:hAnsi="Times New Roman" w:cs="Times New Roman"/>
          <w:b/>
          <w:sz w:val="24"/>
          <w:szCs w:val="24"/>
          <w:lang w:val="en-GB" w:eastAsia="ru-RU"/>
        </w:rPr>
        <w:t>-regulatory body</w:t>
      </w:r>
      <w:r w:rsidR="00970C58" w:rsidRPr="000F4357">
        <w:rPr>
          <w:rFonts w:ascii="Times New Roman" w:eastAsia="Times New Roman" w:hAnsi="Times New Roman" w:cs="Times New Roman"/>
          <w:sz w:val="24"/>
          <w:szCs w:val="24"/>
          <w:lang w:val="en-GB" w:eastAsia="ru-RU"/>
        </w:rPr>
        <w:t xml:space="preserve"> means a non-governmental body as recogn</w:t>
      </w:r>
      <w:r w:rsidR="00457EAF" w:rsidRPr="000F4357">
        <w:rPr>
          <w:rFonts w:ascii="Times New Roman" w:eastAsia="Times New Roman" w:hAnsi="Times New Roman" w:cs="Times New Roman"/>
          <w:sz w:val="24"/>
          <w:szCs w:val="24"/>
          <w:lang w:val="en-GB" w:eastAsia="ru-RU"/>
        </w:rPr>
        <w:t>is</w:t>
      </w:r>
      <w:r w:rsidR="00970C58" w:rsidRPr="000F4357">
        <w:rPr>
          <w:rFonts w:ascii="Times New Roman" w:eastAsia="Times New Roman" w:hAnsi="Times New Roman" w:cs="Times New Roman"/>
          <w:sz w:val="24"/>
          <w:szCs w:val="24"/>
          <w:lang w:val="en-GB" w:eastAsia="ru-RU"/>
        </w:rPr>
        <w:t>ed by each Party as a self-regulatory body</w:t>
      </w:r>
      <w:r w:rsidR="00184C6C" w:rsidRPr="000F4357">
        <w:rPr>
          <w:rFonts w:ascii="Times New Roman" w:eastAsia="Times New Roman" w:hAnsi="Times New Roman" w:cs="Times New Roman"/>
          <w:sz w:val="24"/>
          <w:szCs w:val="24"/>
          <w:lang w:val="en-GB" w:eastAsia="ru-RU"/>
        </w:rPr>
        <w:t xml:space="preserve">, </w:t>
      </w:r>
      <w:r w:rsidR="00970C58" w:rsidRPr="000F4357">
        <w:rPr>
          <w:rFonts w:ascii="Times New Roman" w:eastAsia="Times New Roman" w:hAnsi="Times New Roman" w:cs="Times New Roman"/>
          <w:sz w:val="24"/>
          <w:szCs w:val="24"/>
          <w:lang w:val="en-GB" w:eastAsia="ru-RU"/>
        </w:rPr>
        <w:t xml:space="preserve">and </w:t>
      </w:r>
      <w:r w:rsidR="00184C6C" w:rsidRPr="000F4357">
        <w:rPr>
          <w:rFonts w:ascii="Times New Roman" w:eastAsia="Times New Roman" w:hAnsi="Times New Roman" w:cs="Times New Roman"/>
          <w:sz w:val="24"/>
          <w:szCs w:val="24"/>
          <w:lang w:val="en-GB" w:eastAsia="ru-RU"/>
        </w:rPr>
        <w:t xml:space="preserve">which </w:t>
      </w:r>
      <w:r w:rsidR="00970C58" w:rsidRPr="000F4357">
        <w:rPr>
          <w:rFonts w:ascii="Times New Roman" w:eastAsia="Times New Roman" w:hAnsi="Times New Roman" w:cs="Times New Roman"/>
          <w:sz w:val="24"/>
          <w:szCs w:val="24"/>
          <w:lang w:val="en-GB" w:eastAsia="ru-RU"/>
        </w:rPr>
        <w:t>exercises regulatory or supervisory authority over financial service suppliers by delegation from that Party, when exercising such authority.</w:t>
      </w:r>
    </w:p>
    <w:p w14:paraId="4553A131" w14:textId="77777777" w:rsidR="00970C58" w:rsidRPr="000F4357" w:rsidRDefault="00970C58" w:rsidP="00FB42CA">
      <w:pPr>
        <w:pStyle w:val="NormalWeb"/>
        <w:spacing w:before="0" w:beforeAutospacing="0" w:after="0" w:afterAutospacing="0"/>
        <w:contextualSpacing/>
        <w:jc w:val="both"/>
        <w:rPr>
          <w:lang w:val="en-GB"/>
        </w:rPr>
      </w:pPr>
      <w:r w:rsidRPr="000F4357">
        <w:rPr>
          <w:lang w:val="en-GB"/>
        </w:rPr>
        <w:t xml:space="preserve"> </w:t>
      </w:r>
    </w:p>
    <w:p w14:paraId="345B9F48" w14:textId="2137E695" w:rsidR="00970C58" w:rsidRPr="000F4357" w:rsidRDefault="00970C58" w:rsidP="00FB42CA">
      <w:pPr>
        <w:pStyle w:val="NormalWeb"/>
        <w:spacing w:before="0" w:beforeAutospacing="0" w:after="0" w:afterAutospacing="0"/>
        <w:contextualSpacing/>
        <w:jc w:val="center"/>
        <w:rPr>
          <w:b/>
          <w:iCs/>
          <w:lang w:val="en-GB"/>
        </w:rPr>
      </w:pPr>
      <w:r w:rsidRPr="000F4357">
        <w:rPr>
          <w:b/>
          <w:iCs/>
          <w:caps/>
          <w:lang w:val="en-GB"/>
        </w:rPr>
        <w:t>A</w:t>
      </w:r>
      <w:r w:rsidR="00AB4E47" w:rsidRPr="000F4357">
        <w:rPr>
          <w:b/>
          <w:iCs/>
          <w:caps/>
          <w:lang w:val="en-GB"/>
        </w:rPr>
        <w:t>rticle</w:t>
      </w:r>
      <w:r w:rsidR="00AB4E47" w:rsidRPr="000F4357">
        <w:rPr>
          <w:b/>
          <w:iCs/>
          <w:lang w:val="en-GB"/>
        </w:rPr>
        <w:t xml:space="preserve"> </w:t>
      </w:r>
      <w:r w:rsidRPr="000F4357">
        <w:rPr>
          <w:b/>
          <w:iCs/>
          <w:lang w:val="en-GB"/>
        </w:rPr>
        <w:t>2</w:t>
      </w:r>
    </w:p>
    <w:p w14:paraId="39FA55C3" w14:textId="521DBFCA" w:rsidR="00970C58" w:rsidRPr="000F4357" w:rsidRDefault="00970C58" w:rsidP="00FB42CA">
      <w:pPr>
        <w:pStyle w:val="NormalWeb"/>
        <w:spacing w:before="0" w:beforeAutospacing="0" w:after="0" w:afterAutospacing="0"/>
        <w:contextualSpacing/>
        <w:jc w:val="center"/>
        <w:rPr>
          <w:b/>
          <w:iCs/>
          <w:lang w:val="en-GB"/>
        </w:rPr>
      </w:pPr>
      <w:r w:rsidRPr="000F4357">
        <w:rPr>
          <w:b/>
          <w:iCs/>
          <w:lang w:val="en-GB"/>
        </w:rPr>
        <w:t>Prudential Carve-Out</w:t>
      </w:r>
    </w:p>
    <w:p w14:paraId="5A5379E7" w14:textId="77777777" w:rsidR="00443970" w:rsidRPr="000F4357" w:rsidRDefault="00443970" w:rsidP="00FB42CA">
      <w:pPr>
        <w:pStyle w:val="NormalWeb"/>
        <w:spacing w:before="0" w:beforeAutospacing="0" w:after="0" w:afterAutospacing="0"/>
        <w:contextualSpacing/>
        <w:jc w:val="center"/>
        <w:rPr>
          <w:b/>
          <w:i/>
          <w:iCs/>
          <w:lang w:val="en-GB"/>
        </w:rPr>
      </w:pPr>
    </w:p>
    <w:p w14:paraId="0CB1BDE8" w14:textId="77777777" w:rsidR="00FB42CA" w:rsidRPr="000F4357" w:rsidRDefault="00970C58" w:rsidP="00FB42CA">
      <w:pPr>
        <w:pStyle w:val="NormalWeb"/>
        <w:numPr>
          <w:ilvl w:val="0"/>
          <w:numId w:val="13"/>
        </w:numPr>
        <w:spacing w:before="0" w:beforeAutospacing="0" w:after="0" w:afterAutospacing="0"/>
        <w:ind w:hanging="720"/>
        <w:contextualSpacing/>
        <w:jc w:val="both"/>
        <w:rPr>
          <w:color w:val="FF0000"/>
          <w:lang w:val="en-GB"/>
        </w:rPr>
      </w:pPr>
      <w:r w:rsidRPr="000F4357">
        <w:rPr>
          <w:lang w:val="en-GB"/>
        </w:rPr>
        <w:t xml:space="preserve">Notwithstanding any other provisions of this </w:t>
      </w:r>
      <w:r w:rsidR="00EE4FF1" w:rsidRPr="000F4357">
        <w:rPr>
          <w:lang w:val="en-GB"/>
        </w:rPr>
        <w:t>Chapter,</w:t>
      </w:r>
      <w:r w:rsidRPr="000F4357">
        <w:rPr>
          <w:lang w:val="en-GB"/>
        </w:rPr>
        <w:t xml:space="preserve"> a Party shall not be prevented from adopting or maintaining measures for prudential reasons, which include the protection of invest</w:t>
      </w:r>
      <w:r w:rsidR="00443970" w:rsidRPr="000F4357">
        <w:rPr>
          <w:lang w:val="en-GB"/>
        </w:rPr>
        <w:t>ors, depositors, policy-holders</w:t>
      </w:r>
      <w:r w:rsidR="007E4176" w:rsidRPr="000F4357">
        <w:rPr>
          <w:lang w:val="en-GB"/>
        </w:rPr>
        <w:t xml:space="preserve">, </w:t>
      </w:r>
      <w:r w:rsidR="00443970" w:rsidRPr="000F4357">
        <w:rPr>
          <w:lang w:val="en-GB"/>
        </w:rPr>
        <w:t xml:space="preserve">and/or </w:t>
      </w:r>
      <w:proofErr w:type="spellStart"/>
      <w:r w:rsidR="00443970" w:rsidRPr="000F4357">
        <w:rPr>
          <w:lang w:val="en-GB"/>
        </w:rPr>
        <w:t>insurants</w:t>
      </w:r>
      <w:proofErr w:type="spellEnd"/>
      <w:r w:rsidR="00443970" w:rsidRPr="000F4357">
        <w:rPr>
          <w:lang w:val="en-GB"/>
        </w:rPr>
        <w:t xml:space="preserve"> </w:t>
      </w:r>
      <w:r w:rsidRPr="000F4357">
        <w:rPr>
          <w:lang w:val="en-GB"/>
        </w:rPr>
        <w:t>or persons to whom a fiduciary duty is owed by a financial service supplier</w:t>
      </w:r>
      <w:r w:rsidR="007E4176" w:rsidRPr="000F4357">
        <w:rPr>
          <w:lang w:val="en-GB"/>
        </w:rPr>
        <w:t>,</w:t>
      </w:r>
      <w:r w:rsidRPr="000F4357">
        <w:rPr>
          <w:lang w:val="en-GB"/>
        </w:rPr>
        <w:t xml:space="preserve"> or ensuring the integrity and stability of that Party’s financial system.</w:t>
      </w:r>
    </w:p>
    <w:p w14:paraId="39792C0A" w14:textId="77777777" w:rsidR="00FB42CA" w:rsidRPr="000F4357" w:rsidRDefault="00FB42CA" w:rsidP="00FB42CA">
      <w:pPr>
        <w:pStyle w:val="NormalWeb"/>
        <w:spacing w:before="0" w:beforeAutospacing="0" w:after="0" w:afterAutospacing="0"/>
        <w:ind w:left="720"/>
        <w:contextualSpacing/>
        <w:jc w:val="both"/>
        <w:rPr>
          <w:color w:val="FF0000"/>
          <w:lang w:val="en-GB"/>
        </w:rPr>
      </w:pPr>
    </w:p>
    <w:p w14:paraId="16577135" w14:textId="77777777" w:rsidR="00FB42CA" w:rsidRPr="000F4357" w:rsidRDefault="00970C58" w:rsidP="00FB42CA">
      <w:pPr>
        <w:pStyle w:val="NormalWeb"/>
        <w:numPr>
          <w:ilvl w:val="0"/>
          <w:numId w:val="13"/>
        </w:numPr>
        <w:spacing w:before="0" w:beforeAutospacing="0" w:after="0" w:afterAutospacing="0"/>
        <w:ind w:hanging="720"/>
        <w:contextualSpacing/>
        <w:jc w:val="both"/>
        <w:rPr>
          <w:color w:val="FF0000"/>
          <w:lang w:val="en-GB"/>
        </w:rPr>
      </w:pPr>
      <w:r w:rsidRPr="000F4357">
        <w:rPr>
          <w:lang w:val="en-GB"/>
        </w:rPr>
        <w:t xml:space="preserve">Measures referred to in paragraph 1 shall not be more burdensome than necessary to achieve their aim, and where they do not conform with the other provisions of this </w:t>
      </w:r>
      <w:r w:rsidR="00EE4FF1" w:rsidRPr="000F4357">
        <w:rPr>
          <w:lang w:val="en-GB"/>
        </w:rPr>
        <w:t>Chapter</w:t>
      </w:r>
      <w:r w:rsidRPr="000F4357">
        <w:rPr>
          <w:lang w:val="en-GB"/>
        </w:rPr>
        <w:t>, they shall not be used as a means of avoiding that Party’s commitments or obligations under such provisions.</w:t>
      </w:r>
    </w:p>
    <w:p w14:paraId="798271DC" w14:textId="77777777" w:rsidR="00434ACC" w:rsidRPr="00434ACC" w:rsidRDefault="00434ACC" w:rsidP="00434ACC">
      <w:pPr>
        <w:pStyle w:val="NormalWeb"/>
        <w:spacing w:before="0" w:beforeAutospacing="0" w:after="0" w:afterAutospacing="0"/>
        <w:ind w:left="720"/>
        <w:contextualSpacing/>
        <w:jc w:val="both"/>
        <w:rPr>
          <w:color w:val="FF0000"/>
          <w:lang w:val="en-GB"/>
        </w:rPr>
      </w:pPr>
    </w:p>
    <w:p w14:paraId="15EBB01C" w14:textId="77777777" w:rsidR="00434ACC" w:rsidRDefault="00970C58" w:rsidP="00434ACC">
      <w:pPr>
        <w:pStyle w:val="NormalWeb"/>
        <w:numPr>
          <w:ilvl w:val="0"/>
          <w:numId w:val="13"/>
        </w:numPr>
        <w:spacing w:before="0" w:beforeAutospacing="0" w:after="0" w:afterAutospacing="0"/>
        <w:ind w:hanging="720"/>
        <w:contextualSpacing/>
        <w:jc w:val="both"/>
        <w:rPr>
          <w:color w:val="FF0000"/>
          <w:lang w:val="en-GB"/>
        </w:rPr>
      </w:pPr>
      <w:r w:rsidRPr="000F4357">
        <w:rPr>
          <w:lang w:val="en-GB"/>
        </w:rPr>
        <w:t xml:space="preserve">Nothing in this </w:t>
      </w:r>
      <w:r w:rsidR="00EE4FF1" w:rsidRPr="000F4357">
        <w:rPr>
          <w:lang w:val="en-GB"/>
        </w:rPr>
        <w:t xml:space="preserve">Chapter </w:t>
      </w:r>
      <w:r w:rsidRPr="000F4357">
        <w:rPr>
          <w:lang w:val="en-GB"/>
        </w:rPr>
        <w:t>shall be construed to require a Party to disclose information relating to the affairs and accounts of individual consumers or any confidential or proprietary information in the possession of public entities.</w:t>
      </w:r>
    </w:p>
    <w:p w14:paraId="3985BD4C" w14:textId="77777777" w:rsidR="00434ACC" w:rsidRDefault="00434ACC" w:rsidP="00434ACC">
      <w:pPr>
        <w:pStyle w:val="ListeParagraf"/>
        <w:rPr>
          <w:lang w:val="en-GB"/>
        </w:rPr>
      </w:pPr>
    </w:p>
    <w:p w14:paraId="3C8CFF4F" w14:textId="0A9875CB" w:rsidR="00970C58" w:rsidRPr="00434ACC" w:rsidRDefault="00970C58" w:rsidP="00434ACC">
      <w:pPr>
        <w:pStyle w:val="NormalWeb"/>
        <w:numPr>
          <w:ilvl w:val="0"/>
          <w:numId w:val="13"/>
        </w:numPr>
        <w:spacing w:before="0" w:beforeAutospacing="0" w:after="0" w:afterAutospacing="0"/>
        <w:ind w:hanging="720"/>
        <w:contextualSpacing/>
        <w:jc w:val="both"/>
        <w:rPr>
          <w:color w:val="FF0000"/>
          <w:lang w:val="en-GB"/>
        </w:rPr>
      </w:pPr>
      <w:r w:rsidRPr="00434ACC">
        <w:rPr>
          <w:lang w:val="en-GB"/>
        </w:rPr>
        <w:lastRenderedPageBreak/>
        <w:t xml:space="preserve">For greater certainty, a Party may require the registration of cross-border financial </w:t>
      </w:r>
      <w:proofErr w:type="gramStart"/>
      <w:r w:rsidRPr="00434ACC">
        <w:rPr>
          <w:lang w:val="en-GB"/>
        </w:rPr>
        <w:t>service</w:t>
      </w:r>
      <w:proofErr w:type="gramEnd"/>
      <w:r w:rsidRPr="00434ACC">
        <w:rPr>
          <w:lang w:val="en-GB"/>
        </w:rPr>
        <w:t xml:space="preserve"> suppliers of the other Party and of financial instruments.</w:t>
      </w:r>
    </w:p>
    <w:p w14:paraId="082B3C3D" w14:textId="77777777" w:rsidR="00970C58" w:rsidRPr="000F4357" w:rsidRDefault="00970C58" w:rsidP="00FB42CA">
      <w:pPr>
        <w:pStyle w:val="NormalWeb"/>
        <w:spacing w:before="0" w:beforeAutospacing="0" w:after="0" w:afterAutospacing="0"/>
        <w:contextualSpacing/>
        <w:jc w:val="both"/>
        <w:rPr>
          <w:lang w:val="en-GB"/>
        </w:rPr>
      </w:pPr>
      <w:r w:rsidRPr="000F4357">
        <w:rPr>
          <w:lang w:val="en-GB"/>
        </w:rPr>
        <w:t xml:space="preserve"> </w:t>
      </w:r>
    </w:p>
    <w:p w14:paraId="7DB2AF06" w14:textId="307BA22D" w:rsidR="00970C58" w:rsidRPr="000F4357" w:rsidRDefault="00970C58" w:rsidP="00FB42CA">
      <w:pPr>
        <w:pStyle w:val="NormalWeb"/>
        <w:spacing w:before="0" w:beforeAutospacing="0" w:after="0" w:afterAutospacing="0"/>
        <w:contextualSpacing/>
        <w:jc w:val="center"/>
        <w:rPr>
          <w:b/>
          <w:iCs/>
          <w:lang w:val="en-GB"/>
        </w:rPr>
      </w:pPr>
      <w:r w:rsidRPr="000F4357">
        <w:rPr>
          <w:b/>
          <w:iCs/>
          <w:caps/>
          <w:lang w:val="en-GB"/>
        </w:rPr>
        <w:t>Art</w:t>
      </w:r>
      <w:r w:rsidR="00AB4E47" w:rsidRPr="000F4357">
        <w:rPr>
          <w:b/>
          <w:iCs/>
          <w:caps/>
          <w:lang w:val="en-GB"/>
        </w:rPr>
        <w:t>icle</w:t>
      </w:r>
      <w:r w:rsidR="00AB4E47" w:rsidRPr="000F4357">
        <w:rPr>
          <w:b/>
          <w:iCs/>
          <w:lang w:val="en-GB"/>
        </w:rPr>
        <w:t xml:space="preserve"> </w:t>
      </w:r>
      <w:r w:rsidRPr="000F4357">
        <w:rPr>
          <w:b/>
          <w:iCs/>
          <w:lang w:val="en-GB"/>
        </w:rPr>
        <w:t>3</w:t>
      </w:r>
    </w:p>
    <w:p w14:paraId="4AF1623B" w14:textId="77777777" w:rsidR="00970C58" w:rsidRPr="000F4357" w:rsidRDefault="00970C58" w:rsidP="00FB42CA">
      <w:pPr>
        <w:pStyle w:val="NormalWeb"/>
        <w:spacing w:before="0" w:beforeAutospacing="0" w:after="0" w:afterAutospacing="0"/>
        <w:contextualSpacing/>
        <w:jc w:val="center"/>
        <w:rPr>
          <w:b/>
          <w:iCs/>
          <w:lang w:val="en-GB"/>
        </w:rPr>
      </w:pPr>
      <w:r w:rsidRPr="000F4357">
        <w:rPr>
          <w:b/>
          <w:iCs/>
          <w:lang w:val="en-GB"/>
        </w:rPr>
        <w:t>Transparency</w:t>
      </w:r>
    </w:p>
    <w:p w14:paraId="29523E63" w14:textId="77777777" w:rsidR="00970C58" w:rsidRPr="00434ACC" w:rsidRDefault="00970C58" w:rsidP="00FB42CA">
      <w:pPr>
        <w:pStyle w:val="NormalWeb"/>
        <w:spacing w:before="0" w:beforeAutospacing="0" w:after="0" w:afterAutospacing="0"/>
        <w:contextualSpacing/>
        <w:jc w:val="both"/>
        <w:rPr>
          <w:iCs/>
          <w:lang w:val="en-GB"/>
        </w:rPr>
      </w:pPr>
      <w:r w:rsidRPr="000F4357">
        <w:rPr>
          <w:i/>
          <w:iCs/>
          <w:lang w:val="en-GB"/>
        </w:rPr>
        <w:t xml:space="preserve"> </w:t>
      </w:r>
    </w:p>
    <w:p w14:paraId="53302458" w14:textId="55B8EF35" w:rsidR="00970C58" w:rsidRPr="000F4357" w:rsidRDefault="00970C58" w:rsidP="00FB42CA">
      <w:pPr>
        <w:pStyle w:val="NormalWeb"/>
        <w:spacing w:before="0" w:beforeAutospacing="0" w:after="0" w:afterAutospacing="0"/>
        <w:contextualSpacing/>
        <w:jc w:val="both"/>
        <w:rPr>
          <w:lang w:val="en-GB"/>
        </w:rPr>
      </w:pPr>
      <w:r w:rsidRPr="000F4357">
        <w:rPr>
          <w:lang w:val="en-GB"/>
        </w:rPr>
        <w:t>The Parties recogn</w:t>
      </w:r>
      <w:r w:rsidR="00457EAF" w:rsidRPr="000F4357">
        <w:rPr>
          <w:lang w:val="en-GB"/>
        </w:rPr>
        <w:t>is</w:t>
      </w:r>
      <w:r w:rsidRPr="000F4357">
        <w:rPr>
          <w:lang w:val="en-GB"/>
        </w:rPr>
        <w:t>e that transparent regulations and policies governing the activities of financial service suppliers are important in facilitating access of foreign financial service suppliers to, and their operations in, each other’s markets. Each Party commits to promoting regulatory transparency in financial services.</w:t>
      </w:r>
    </w:p>
    <w:p w14:paraId="78EF2FA3" w14:textId="77777777" w:rsidR="00970C58" w:rsidRPr="000F4357" w:rsidRDefault="00970C58" w:rsidP="00FB42CA">
      <w:pPr>
        <w:pStyle w:val="NormalWeb"/>
        <w:spacing w:before="0" w:beforeAutospacing="0" w:after="0" w:afterAutospacing="0"/>
        <w:contextualSpacing/>
        <w:jc w:val="both"/>
        <w:rPr>
          <w:color w:val="0070C0"/>
          <w:lang w:val="en-GB"/>
        </w:rPr>
      </w:pPr>
    </w:p>
    <w:p w14:paraId="0B038118" w14:textId="70476B3D" w:rsidR="00970C58" w:rsidRPr="000F4357" w:rsidRDefault="00AB4E47" w:rsidP="00FB42CA">
      <w:pPr>
        <w:pStyle w:val="NormalWeb"/>
        <w:spacing w:before="0" w:beforeAutospacing="0" w:after="0" w:afterAutospacing="0"/>
        <w:contextualSpacing/>
        <w:jc w:val="center"/>
        <w:rPr>
          <w:b/>
          <w:iCs/>
          <w:lang w:val="en-GB"/>
        </w:rPr>
      </w:pPr>
      <w:r w:rsidRPr="000F4357">
        <w:rPr>
          <w:b/>
          <w:iCs/>
          <w:caps/>
          <w:lang w:val="en-GB"/>
        </w:rPr>
        <w:t>Article</w:t>
      </w:r>
      <w:r w:rsidRPr="000F4357">
        <w:rPr>
          <w:b/>
          <w:iCs/>
          <w:lang w:val="en-GB"/>
        </w:rPr>
        <w:t xml:space="preserve"> </w:t>
      </w:r>
      <w:r w:rsidR="00970C58" w:rsidRPr="000F4357">
        <w:rPr>
          <w:b/>
          <w:iCs/>
          <w:lang w:val="en-GB"/>
        </w:rPr>
        <w:t>4</w:t>
      </w:r>
    </w:p>
    <w:p w14:paraId="207C3962" w14:textId="77777777" w:rsidR="00970C58" w:rsidRPr="000F4357" w:rsidRDefault="00970C58" w:rsidP="00FB42CA">
      <w:pPr>
        <w:pStyle w:val="NormalWeb"/>
        <w:spacing w:before="0" w:beforeAutospacing="0" w:after="0" w:afterAutospacing="0"/>
        <w:contextualSpacing/>
        <w:jc w:val="center"/>
        <w:rPr>
          <w:b/>
          <w:iCs/>
          <w:lang w:val="en-GB"/>
        </w:rPr>
      </w:pPr>
      <w:r w:rsidRPr="000F4357">
        <w:rPr>
          <w:b/>
          <w:iCs/>
          <w:lang w:val="en-GB"/>
        </w:rPr>
        <w:t>Payment and Clearing Systems</w:t>
      </w:r>
    </w:p>
    <w:p w14:paraId="58B218E6" w14:textId="77777777" w:rsidR="00970C58" w:rsidRPr="000F4357" w:rsidRDefault="00970C58" w:rsidP="00FB42CA">
      <w:pPr>
        <w:pStyle w:val="NormalWeb"/>
        <w:spacing w:before="0" w:beforeAutospacing="0" w:after="0" w:afterAutospacing="0"/>
        <w:contextualSpacing/>
        <w:jc w:val="both"/>
        <w:rPr>
          <w:lang w:val="en-GB"/>
        </w:rPr>
      </w:pPr>
      <w:r w:rsidRPr="000F4357">
        <w:rPr>
          <w:lang w:val="en-GB"/>
        </w:rPr>
        <w:t xml:space="preserve"> </w:t>
      </w:r>
    </w:p>
    <w:p w14:paraId="2F3A8F7E" w14:textId="32BD9554" w:rsidR="00970C58" w:rsidRPr="000F4357" w:rsidRDefault="00970C58" w:rsidP="00FB42CA">
      <w:pPr>
        <w:pStyle w:val="NormalWeb"/>
        <w:spacing w:before="0" w:beforeAutospacing="0" w:after="0" w:afterAutospacing="0"/>
        <w:contextualSpacing/>
        <w:jc w:val="both"/>
        <w:rPr>
          <w:lang w:val="en-GB"/>
        </w:rPr>
      </w:pPr>
      <w:r w:rsidRPr="000F4357">
        <w:rPr>
          <w:lang w:val="en-GB"/>
        </w:rPr>
        <w:t>Under terms and conditions that accord national treatment, each Party shall grant to financial service suppliers of the other Party established in its territory access to payment and clearing systems operated by public entities and to official funding and refinancing facilities available in the normal course of ordinary business. This paragraph is not intended to confer access to a Party’s lender of last resort facilities.</w:t>
      </w:r>
    </w:p>
    <w:p w14:paraId="749F9B47" w14:textId="77777777" w:rsidR="00970C58" w:rsidRPr="000F4357" w:rsidRDefault="00970C58" w:rsidP="00FB42CA">
      <w:pPr>
        <w:pStyle w:val="NormalWeb"/>
        <w:spacing w:before="0" w:beforeAutospacing="0" w:after="0" w:afterAutospacing="0"/>
        <w:contextualSpacing/>
        <w:jc w:val="both"/>
        <w:rPr>
          <w:lang w:val="en-GB"/>
        </w:rPr>
      </w:pPr>
      <w:r w:rsidRPr="000F4357">
        <w:rPr>
          <w:lang w:val="en-GB"/>
        </w:rPr>
        <w:t xml:space="preserve"> </w:t>
      </w:r>
    </w:p>
    <w:p w14:paraId="2A14F013" w14:textId="282B432E" w:rsidR="00970C58" w:rsidRPr="000F4357" w:rsidRDefault="00AB4E47" w:rsidP="00FB42CA">
      <w:pPr>
        <w:pStyle w:val="NormalWeb"/>
        <w:spacing w:before="0" w:beforeAutospacing="0" w:after="0" w:afterAutospacing="0"/>
        <w:contextualSpacing/>
        <w:jc w:val="center"/>
        <w:rPr>
          <w:b/>
          <w:iCs/>
          <w:lang w:val="en-GB"/>
        </w:rPr>
      </w:pPr>
      <w:r w:rsidRPr="000F4357">
        <w:rPr>
          <w:b/>
          <w:iCs/>
          <w:caps/>
          <w:lang w:val="en-GB"/>
        </w:rPr>
        <w:t>Article</w:t>
      </w:r>
      <w:r w:rsidRPr="000F4357">
        <w:rPr>
          <w:b/>
          <w:iCs/>
          <w:lang w:val="en-GB"/>
        </w:rPr>
        <w:t xml:space="preserve"> </w:t>
      </w:r>
      <w:r w:rsidR="006B7E3D" w:rsidRPr="000F4357">
        <w:rPr>
          <w:b/>
          <w:iCs/>
          <w:lang w:val="en-GB"/>
        </w:rPr>
        <w:t>5</w:t>
      </w:r>
    </w:p>
    <w:p w14:paraId="004AD75B" w14:textId="77777777" w:rsidR="00970C58" w:rsidRPr="000F4357" w:rsidRDefault="00970C58" w:rsidP="00FB42CA">
      <w:pPr>
        <w:pStyle w:val="NormalWeb"/>
        <w:spacing w:before="0" w:beforeAutospacing="0" w:after="0" w:afterAutospacing="0"/>
        <w:contextualSpacing/>
        <w:jc w:val="center"/>
        <w:rPr>
          <w:b/>
          <w:iCs/>
          <w:lang w:val="en-GB"/>
        </w:rPr>
      </w:pPr>
      <w:r w:rsidRPr="000F4357">
        <w:rPr>
          <w:b/>
          <w:iCs/>
          <w:lang w:val="en-GB"/>
        </w:rPr>
        <w:t>New Financial Services</w:t>
      </w:r>
    </w:p>
    <w:p w14:paraId="5234785A" w14:textId="77777777" w:rsidR="00970C58" w:rsidRPr="000F4357" w:rsidRDefault="00970C58" w:rsidP="00FB42CA">
      <w:pPr>
        <w:pStyle w:val="NormalWeb"/>
        <w:spacing w:before="0" w:beforeAutospacing="0" w:after="0" w:afterAutospacing="0"/>
        <w:contextualSpacing/>
        <w:jc w:val="both"/>
        <w:rPr>
          <w:lang w:val="en-GB"/>
        </w:rPr>
      </w:pPr>
      <w:r w:rsidRPr="000F4357">
        <w:rPr>
          <w:lang w:val="en-GB"/>
        </w:rPr>
        <w:t xml:space="preserve"> </w:t>
      </w:r>
    </w:p>
    <w:p w14:paraId="2E1288E1" w14:textId="2E167F86" w:rsidR="00970C58" w:rsidRPr="000F4357" w:rsidRDefault="00970C58" w:rsidP="00FB42CA">
      <w:pPr>
        <w:pStyle w:val="NormalWeb"/>
        <w:spacing w:before="0" w:beforeAutospacing="0" w:after="0" w:afterAutospacing="0"/>
        <w:contextualSpacing/>
        <w:jc w:val="both"/>
        <w:rPr>
          <w:lang w:val="en-GB"/>
        </w:rPr>
      </w:pPr>
      <w:r w:rsidRPr="000F4357">
        <w:rPr>
          <w:lang w:val="en-GB"/>
        </w:rPr>
        <w:t>Recogn</w:t>
      </w:r>
      <w:r w:rsidR="00457EAF" w:rsidRPr="000F4357">
        <w:rPr>
          <w:lang w:val="en-GB"/>
        </w:rPr>
        <w:t>is</w:t>
      </w:r>
      <w:r w:rsidRPr="000F4357">
        <w:rPr>
          <w:lang w:val="en-GB"/>
        </w:rPr>
        <w:t xml:space="preserve">ing the rapid development of </w:t>
      </w:r>
      <w:r w:rsidR="00EE4FF1" w:rsidRPr="000F4357">
        <w:rPr>
          <w:lang w:val="en-GB"/>
        </w:rPr>
        <w:t xml:space="preserve">the </w:t>
      </w:r>
      <w:r w:rsidRPr="000F4357">
        <w:rPr>
          <w:lang w:val="en-GB"/>
        </w:rPr>
        <w:t xml:space="preserve">financial services </w:t>
      </w:r>
      <w:r w:rsidR="0001309D" w:rsidRPr="000F4357">
        <w:rPr>
          <w:lang w:val="en-GB"/>
        </w:rPr>
        <w:t>market, for</w:t>
      </w:r>
      <w:r w:rsidR="001B25A5" w:rsidRPr="000F4357">
        <w:rPr>
          <w:lang w:val="en-GB"/>
        </w:rPr>
        <w:t xml:space="preserve"> </w:t>
      </w:r>
      <w:r w:rsidR="0001309D" w:rsidRPr="000F4357">
        <w:rPr>
          <w:lang w:val="en-GB"/>
        </w:rPr>
        <w:t xml:space="preserve">greater </w:t>
      </w:r>
      <w:r w:rsidR="001B25A5" w:rsidRPr="000F4357">
        <w:rPr>
          <w:lang w:val="en-GB"/>
        </w:rPr>
        <w:t>certainty</w:t>
      </w:r>
      <w:r w:rsidR="0001309D" w:rsidRPr="000F4357">
        <w:rPr>
          <w:lang w:val="en-GB"/>
        </w:rPr>
        <w:t xml:space="preserve"> </w:t>
      </w:r>
      <w:r w:rsidRPr="000F4357">
        <w:rPr>
          <w:lang w:val="en-GB"/>
        </w:rPr>
        <w:t xml:space="preserve">the Parties reaffirm their right to regulate and introduce new regulations </w:t>
      </w:r>
      <w:r w:rsidR="008E2135" w:rsidRPr="000F4357">
        <w:rPr>
          <w:lang w:val="en-GB"/>
        </w:rPr>
        <w:t xml:space="preserve">regarding </w:t>
      </w:r>
      <w:r w:rsidRPr="000F4357">
        <w:rPr>
          <w:lang w:val="en-GB"/>
        </w:rPr>
        <w:t>the supply of new financial ser</w:t>
      </w:r>
      <w:r w:rsidR="00443970" w:rsidRPr="000F4357">
        <w:rPr>
          <w:lang w:val="en-GB"/>
        </w:rPr>
        <w:t>vices within their territories.</w:t>
      </w:r>
    </w:p>
    <w:p w14:paraId="49CEAE15" w14:textId="518D7A28" w:rsidR="00970C58" w:rsidRPr="000F4357" w:rsidRDefault="00970C58" w:rsidP="00FB42CA">
      <w:pPr>
        <w:pStyle w:val="NormalWeb"/>
        <w:spacing w:before="0" w:beforeAutospacing="0" w:after="0" w:afterAutospacing="0"/>
        <w:contextualSpacing/>
        <w:jc w:val="both"/>
        <w:rPr>
          <w:lang w:val="en-GB"/>
        </w:rPr>
      </w:pPr>
    </w:p>
    <w:p w14:paraId="18F93F23" w14:textId="15889985" w:rsidR="00970C58" w:rsidRPr="000F4357" w:rsidRDefault="006B7E3D" w:rsidP="00FB42CA">
      <w:pPr>
        <w:widowControl w:val="0"/>
        <w:autoSpaceDE w:val="0"/>
        <w:autoSpaceDN w:val="0"/>
        <w:adjustRightInd w:val="0"/>
        <w:contextualSpacing/>
        <w:jc w:val="center"/>
        <w:outlineLvl w:val="2"/>
        <w:rPr>
          <w:rFonts w:ascii="Times New Roman" w:eastAsia="Times New Roman" w:hAnsi="Times New Roman" w:cs="Times New Roman"/>
          <w:b/>
          <w:lang w:val="en-GB" w:eastAsia="ru-RU"/>
        </w:rPr>
      </w:pPr>
      <w:r w:rsidRPr="000F4357">
        <w:rPr>
          <w:rFonts w:ascii="Times New Roman" w:eastAsia="Times New Roman" w:hAnsi="Times New Roman" w:cs="Times New Roman"/>
          <w:b/>
          <w:caps/>
          <w:lang w:val="en-GB" w:eastAsia="ru-RU"/>
        </w:rPr>
        <w:t>Article</w:t>
      </w:r>
      <w:r w:rsidRPr="000F4357">
        <w:rPr>
          <w:rFonts w:ascii="Times New Roman" w:eastAsia="Times New Roman" w:hAnsi="Times New Roman" w:cs="Times New Roman"/>
          <w:b/>
          <w:lang w:val="en-GB" w:eastAsia="ru-RU"/>
        </w:rPr>
        <w:t xml:space="preserve"> 6</w:t>
      </w:r>
    </w:p>
    <w:p w14:paraId="2CF7DD96" w14:textId="77777777" w:rsidR="00970C58" w:rsidRPr="000F4357" w:rsidRDefault="00970C58" w:rsidP="00FB42CA">
      <w:pPr>
        <w:widowControl w:val="0"/>
        <w:autoSpaceDE w:val="0"/>
        <w:autoSpaceDN w:val="0"/>
        <w:adjustRightInd w:val="0"/>
        <w:contextualSpacing/>
        <w:jc w:val="center"/>
        <w:outlineLvl w:val="2"/>
        <w:rPr>
          <w:rFonts w:ascii="Times New Roman" w:eastAsia="Times New Roman" w:hAnsi="Times New Roman" w:cs="Times New Roman"/>
          <w:b/>
          <w:color w:val="FF0000"/>
          <w:lang w:val="en-GB" w:eastAsia="ru-RU"/>
        </w:rPr>
      </w:pPr>
      <w:r w:rsidRPr="000F4357">
        <w:rPr>
          <w:rFonts w:ascii="Times New Roman" w:eastAsia="Times New Roman" w:hAnsi="Times New Roman" w:cs="Times New Roman"/>
          <w:b/>
          <w:lang w:val="en-GB" w:eastAsia="ru-RU"/>
        </w:rPr>
        <w:t>Expeditious Application Procedures</w:t>
      </w:r>
    </w:p>
    <w:p w14:paraId="3BFC7BFD" w14:textId="77777777" w:rsidR="00970C58" w:rsidRPr="000F4357" w:rsidRDefault="00970C58" w:rsidP="00FB42CA">
      <w:pPr>
        <w:widowControl w:val="0"/>
        <w:contextualSpacing/>
        <w:jc w:val="both"/>
        <w:rPr>
          <w:rFonts w:ascii="Times New Roman" w:eastAsia="Times New Roman" w:hAnsi="Times New Roman" w:cs="Times New Roman"/>
          <w:color w:val="FF0000"/>
          <w:lang w:val="en-GB" w:eastAsia="ru-RU"/>
        </w:rPr>
      </w:pPr>
    </w:p>
    <w:p w14:paraId="410E260F" w14:textId="77777777" w:rsidR="00FB42CA" w:rsidRPr="000F4357" w:rsidRDefault="00970C58" w:rsidP="00FB42CA">
      <w:pPr>
        <w:pStyle w:val="ListeParagraf"/>
        <w:widowControl w:val="0"/>
        <w:numPr>
          <w:ilvl w:val="0"/>
          <w:numId w:val="14"/>
        </w:numPr>
        <w:ind w:hanging="720"/>
        <w:jc w:val="both"/>
        <w:rPr>
          <w:rFonts w:ascii="Times New Roman" w:eastAsia="Times New Roman" w:hAnsi="Times New Roman" w:cs="Times New Roman"/>
          <w:lang w:val="en-GB" w:eastAsia="ru-RU"/>
        </w:rPr>
      </w:pPr>
      <w:r w:rsidRPr="000F4357">
        <w:rPr>
          <w:rFonts w:ascii="Times New Roman" w:eastAsia="Times New Roman" w:hAnsi="Times New Roman" w:cs="Times New Roman"/>
          <w:lang w:val="en-GB" w:eastAsia="ru-RU"/>
        </w:rPr>
        <w:t>If the competent authorities of a Party require additional information from the applicant in order to process its appli</w:t>
      </w:r>
      <w:bookmarkStart w:id="0" w:name="_GoBack"/>
      <w:bookmarkEnd w:id="0"/>
      <w:r w:rsidRPr="000F4357">
        <w:rPr>
          <w:rFonts w:ascii="Times New Roman" w:eastAsia="Times New Roman" w:hAnsi="Times New Roman" w:cs="Times New Roman"/>
          <w:lang w:val="en-GB" w:eastAsia="ru-RU"/>
        </w:rPr>
        <w:t>cation, they shall notify the applicant without undue delay.</w:t>
      </w:r>
    </w:p>
    <w:p w14:paraId="0CE6F9E5" w14:textId="77777777" w:rsidR="00FB42CA" w:rsidRPr="000F4357" w:rsidRDefault="00FB42CA" w:rsidP="00FB42CA">
      <w:pPr>
        <w:pStyle w:val="ListeParagraf"/>
        <w:widowControl w:val="0"/>
        <w:jc w:val="both"/>
        <w:rPr>
          <w:rFonts w:ascii="Times New Roman" w:eastAsia="Times New Roman" w:hAnsi="Times New Roman" w:cs="Times New Roman"/>
          <w:lang w:val="en-GB" w:eastAsia="ru-RU"/>
        </w:rPr>
      </w:pPr>
    </w:p>
    <w:p w14:paraId="7CA44062" w14:textId="77777777" w:rsidR="00FB42CA" w:rsidRPr="000F4357" w:rsidRDefault="00970C58" w:rsidP="00FB42CA">
      <w:pPr>
        <w:pStyle w:val="ListeParagraf"/>
        <w:widowControl w:val="0"/>
        <w:numPr>
          <w:ilvl w:val="0"/>
          <w:numId w:val="14"/>
        </w:numPr>
        <w:ind w:hanging="720"/>
        <w:jc w:val="both"/>
        <w:rPr>
          <w:rFonts w:ascii="Times New Roman" w:eastAsia="Times New Roman" w:hAnsi="Times New Roman" w:cs="Times New Roman"/>
          <w:lang w:val="en-GB" w:eastAsia="ru-RU"/>
        </w:rPr>
      </w:pPr>
      <w:r w:rsidRPr="000F4357">
        <w:rPr>
          <w:rFonts w:ascii="Times New Roman" w:hAnsi="Times New Roman" w:cs="Times New Roman"/>
          <w:lang w:val="en-GB" w:eastAsia="ru-RU"/>
        </w:rPr>
        <w:t>The competent authorities of each Party shall notify the applicant of the outcome of its application promptly after a decision has been taken. In case a decision is taken to deny an application, the reason for the denial shall, to the extent practicable, be made known to the applicant.</w:t>
      </w:r>
    </w:p>
    <w:p w14:paraId="4446D9C6" w14:textId="77777777" w:rsidR="00FB42CA" w:rsidRPr="000F4357" w:rsidRDefault="00FB42CA" w:rsidP="00FB42CA">
      <w:pPr>
        <w:pStyle w:val="ListeParagraf"/>
        <w:rPr>
          <w:rFonts w:ascii="Times New Roman" w:hAnsi="Times New Roman" w:cs="Times New Roman"/>
          <w:lang w:val="en-GB"/>
        </w:rPr>
      </w:pPr>
    </w:p>
    <w:p w14:paraId="68190EBC" w14:textId="3528E349" w:rsidR="004A52A6" w:rsidRPr="000F4357" w:rsidRDefault="00970C58" w:rsidP="00FB42CA">
      <w:pPr>
        <w:pStyle w:val="ListeParagraf"/>
        <w:widowControl w:val="0"/>
        <w:numPr>
          <w:ilvl w:val="0"/>
          <w:numId w:val="14"/>
        </w:numPr>
        <w:ind w:hanging="720"/>
        <w:jc w:val="both"/>
        <w:rPr>
          <w:rFonts w:ascii="Times New Roman" w:eastAsia="Times New Roman" w:hAnsi="Times New Roman" w:cs="Times New Roman"/>
          <w:lang w:val="en-GB" w:eastAsia="ru-RU"/>
        </w:rPr>
      </w:pPr>
      <w:r w:rsidRPr="000F4357">
        <w:rPr>
          <w:rFonts w:ascii="Times New Roman" w:hAnsi="Times New Roman" w:cs="Times New Roman"/>
          <w:lang w:val="en-GB"/>
        </w:rPr>
        <w:t>Where a licen</w:t>
      </w:r>
      <w:r w:rsidR="004113B7" w:rsidRPr="000F4357">
        <w:rPr>
          <w:rFonts w:ascii="Times New Roman" w:hAnsi="Times New Roman" w:cs="Times New Roman"/>
          <w:lang w:val="en-GB"/>
        </w:rPr>
        <w:t>c</w:t>
      </w:r>
      <w:r w:rsidRPr="000F4357">
        <w:rPr>
          <w:rFonts w:ascii="Times New Roman" w:hAnsi="Times New Roman" w:cs="Times New Roman"/>
          <w:lang w:val="en-GB"/>
        </w:rPr>
        <w:t>e</w:t>
      </w:r>
      <w:r w:rsidR="000C44AD" w:rsidRPr="000F4357">
        <w:rPr>
          <w:rStyle w:val="DipnotBavurusu"/>
          <w:rFonts w:ascii="Times New Roman" w:hAnsi="Times New Roman" w:cs="Times New Roman"/>
          <w:lang w:val="en-GB"/>
        </w:rPr>
        <w:footnoteReference w:id="2"/>
      </w:r>
      <w:r w:rsidRPr="000F4357">
        <w:rPr>
          <w:rFonts w:ascii="Times New Roman" w:hAnsi="Times New Roman" w:cs="Times New Roman"/>
          <w:lang w:val="en-GB"/>
        </w:rPr>
        <w:t xml:space="preserve"> is required for the supply of banking and insurance services</w:t>
      </w:r>
      <w:r w:rsidR="00F6333B" w:rsidRPr="000F4357">
        <w:rPr>
          <w:rFonts w:ascii="Times New Roman" w:hAnsi="Times New Roman" w:cs="Times New Roman"/>
          <w:lang w:val="en-GB"/>
        </w:rPr>
        <w:t>,</w:t>
      </w:r>
      <w:r w:rsidRPr="000F4357">
        <w:rPr>
          <w:rFonts w:ascii="Times New Roman" w:hAnsi="Times New Roman" w:cs="Times New Roman"/>
          <w:lang w:val="en-GB"/>
        </w:rPr>
        <w:t xml:space="preserve"> and if the applicable requirements are fulfilled, the competent authorities of a Party shall</w:t>
      </w:r>
      <w:r w:rsidR="001A4F49" w:rsidRPr="000F4357">
        <w:rPr>
          <w:rFonts w:ascii="Times New Roman" w:hAnsi="Times New Roman" w:cs="Times New Roman"/>
          <w:lang w:val="en-GB"/>
        </w:rPr>
        <w:t xml:space="preserve"> reach a decision within</w:t>
      </w:r>
      <w:r w:rsidRPr="000F4357">
        <w:rPr>
          <w:rFonts w:ascii="Times New Roman" w:hAnsi="Times New Roman" w:cs="Times New Roman"/>
          <w:lang w:val="en-GB"/>
        </w:rPr>
        <w:t xml:space="preserve"> six months after the submission of </w:t>
      </w:r>
      <w:r w:rsidR="000F79A8" w:rsidRPr="000F4357">
        <w:rPr>
          <w:rFonts w:ascii="Times New Roman" w:hAnsi="Times New Roman" w:cs="Times New Roman"/>
          <w:lang w:val="en-GB"/>
        </w:rPr>
        <w:t xml:space="preserve">an </w:t>
      </w:r>
      <w:r w:rsidRPr="000F4357">
        <w:rPr>
          <w:rFonts w:ascii="Times New Roman" w:hAnsi="Times New Roman" w:cs="Times New Roman"/>
          <w:lang w:val="en-GB"/>
        </w:rPr>
        <w:t xml:space="preserve">application </w:t>
      </w:r>
      <w:r w:rsidR="000F79A8" w:rsidRPr="000F4357">
        <w:rPr>
          <w:rFonts w:ascii="Times New Roman" w:hAnsi="Times New Roman" w:cs="Times New Roman"/>
          <w:lang w:val="en-GB"/>
        </w:rPr>
        <w:t xml:space="preserve">that </w:t>
      </w:r>
      <w:r w:rsidRPr="000F4357">
        <w:rPr>
          <w:rFonts w:ascii="Times New Roman" w:hAnsi="Times New Roman" w:cs="Times New Roman"/>
          <w:lang w:val="en-GB"/>
        </w:rPr>
        <w:t xml:space="preserve">is considered complete under that Party’s domestic laws and regulations. </w:t>
      </w:r>
    </w:p>
    <w:p w14:paraId="726E01DE" w14:textId="71B9DA39" w:rsidR="004A52A6" w:rsidRDefault="004A52A6" w:rsidP="00FB42CA">
      <w:pPr>
        <w:pStyle w:val="NormalWeb"/>
        <w:spacing w:before="0" w:beforeAutospacing="0" w:after="0" w:afterAutospacing="0"/>
        <w:contextualSpacing/>
        <w:jc w:val="both"/>
        <w:rPr>
          <w:lang w:val="en-GB"/>
        </w:rPr>
      </w:pPr>
    </w:p>
    <w:p w14:paraId="01F5B68B" w14:textId="5E660D93" w:rsidR="00434ACC" w:rsidRDefault="00434ACC" w:rsidP="00FB42CA">
      <w:pPr>
        <w:pStyle w:val="NormalWeb"/>
        <w:spacing w:before="0" w:beforeAutospacing="0" w:after="0" w:afterAutospacing="0"/>
        <w:contextualSpacing/>
        <w:jc w:val="both"/>
        <w:rPr>
          <w:lang w:val="en-GB"/>
        </w:rPr>
      </w:pPr>
    </w:p>
    <w:p w14:paraId="0C23A9AE" w14:textId="3608018D" w:rsidR="00434ACC" w:rsidRDefault="00434ACC" w:rsidP="00FB42CA">
      <w:pPr>
        <w:pStyle w:val="NormalWeb"/>
        <w:spacing w:before="0" w:beforeAutospacing="0" w:after="0" w:afterAutospacing="0"/>
        <w:contextualSpacing/>
        <w:jc w:val="both"/>
        <w:rPr>
          <w:lang w:val="en-GB"/>
        </w:rPr>
      </w:pPr>
    </w:p>
    <w:p w14:paraId="6C303BBD" w14:textId="77777777" w:rsidR="00434ACC" w:rsidRPr="000F4357" w:rsidRDefault="00434ACC" w:rsidP="00FB42CA">
      <w:pPr>
        <w:pStyle w:val="NormalWeb"/>
        <w:spacing w:before="0" w:beforeAutospacing="0" w:after="0" w:afterAutospacing="0"/>
        <w:contextualSpacing/>
        <w:jc w:val="both"/>
        <w:rPr>
          <w:lang w:val="en-GB"/>
        </w:rPr>
      </w:pPr>
    </w:p>
    <w:p w14:paraId="70BAFAD8" w14:textId="4D2CBCED" w:rsidR="00970C58" w:rsidRPr="000F4357" w:rsidRDefault="00970C58" w:rsidP="00FB42CA">
      <w:pPr>
        <w:pStyle w:val="NormalWeb"/>
        <w:spacing w:before="0" w:beforeAutospacing="0" w:after="0" w:afterAutospacing="0"/>
        <w:contextualSpacing/>
        <w:jc w:val="center"/>
        <w:rPr>
          <w:b/>
          <w:iCs/>
          <w:lang w:val="en-GB"/>
        </w:rPr>
      </w:pPr>
      <w:r w:rsidRPr="000F4357">
        <w:rPr>
          <w:b/>
          <w:iCs/>
          <w:caps/>
          <w:lang w:val="en-GB"/>
        </w:rPr>
        <w:lastRenderedPageBreak/>
        <w:t>Article</w:t>
      </w:r>
      <w:r w:rsidRPr="000F4357">
        <w:rPr>
          <w:b/>
          <w:iCs/>
          <w:lang w:val="en-GB"/>
        </w:rPr>
        <w:t xml:space="preserve"> </w:t>
      </w:r>
      <w:r w:rsidR="006B7E3D" w:rsidRPr="000F4357">
        <w:rPr>
          <w:b/>
          <w:iCs/>
          <w:lang w:val="en-GB"/>
        </w:rPr>
        <w:t>7</w:t>
      </w:r>
    </w:p>
    <w:p w14:paraId="50362F9F" w14:textId="77777777" w:rsidR="00970C58" w:rsidRPr="000F4357" w:rsidRDefault="00970C58" w:rsidP="00FB42CA">
      <w:pPr>
        <w:pStyle w:val="NormalWeb"/>
        <w:spacing w:before="0" w:beforeAutospacing="0" w:after="0" w:afterAutospacing="0"/>
        <w:contextualSpacing/>
        <w:jc w:val="center"/>
        <w:rPr>
          <w:b/>
          <w:iCs/>
          <w:lang w:val="en-GB"/>
        </w:rPr>
      </w:pPr>
      <w:r w:rsidRPr="000F4357">
        <w:rPr>
          <w:b/>
          <w:iCs/>
          <w:lang w:val="en-GB"/>
        </w:rPr>
        <w:t>Dispute Settlement</w:t>
      </w:r>
    </w:p>
    <w:p w14:paraId="76CCD552" w14:textId="77777777" w:rsidR="00970C58" w:rsidRPr="000F4357" w:rsidRDefault="00970C58" w:rsidP="00FB42CA">
      <w:pPr>
        <w:pStyle w:val="NormalWeb"/>
        <w:spacing w:before="0" w:beforeAutospacing="0" w:after="0" w:afterAutospacing="0"/>
        <w:contextualSpacing/>
        <w:jc w:val="both"/>
        <w:rPr>
          <w:color w:val="2F5496" w:themeColor="accent5" w:themeShade="BF"/>
          <w:lang w:val="en-GB"/>
        </w:rPr>
      </w:pPr>
    </w:p>
    <w:p w14:paraId="1C27C83C" w14:textId="262F68DD" w:rsidR="00970C58" w:rsidRPr="000F4357" w:rsidRDefault="00970C58" w:rsidP="00FB42CA">
      <w:pPr>
        <w:pStyle w:val="NormalWeb"/>
        <w:spacing w:before="0" w:beforeAutospacing="0" w:after="0" w:afterAutospacing="0"/>
        <w:contextualSpacing/>
        <w:jc w:val="both"/>
        <w:rPr>
          <w:lang w:val="en-GB"/>
        </w:rPr>
      </w:pPr>
      <w:r w:rsidRPr="000F4357">
        <w:rPr>
          <w:lang w:val="en-GB"/>
        </w:rPr>
        <w:t xml:space="preserve">Panels established pursuant to Chapter </w:t>
      </w:r>
      <w:r w:rsidR="000F79A8" w:rsidRPr="000F4357">
        <w:rPr>
          <w:lang w:val="en-GB"/>
        </w:rPr>
        <w:t xml:space="preserve">14 </w:t>
      </w:r>
      <w:r w:rsidRPr="000F4357">
        <w:rPr>
          <w:lang w:val="en-GB"/>
        </w:rPr>
        <w:t>(Dispute Settlement) for disputes on prudential issues and other financial matters shall have the necessary expertise relevant to the specific financial service under dispute.</w:t>
      </w:r>
    </w:p>
    <w:p w14:paraId="3D3962CA" w14:textId="77777777" w:rsidR="00970C58" w:rsidRPr="000F4357" w:rsidRDefault="00970C58" w:rsidP="00FB42CA">
      <w:pPr>
        <w:pStyle w:val="NormalWeb"/>
        <w:spacing w:before="0" w:beforeAutospacing="0" w:after="0" w:afterAutospacing="0"/>
        <w:contextualSpacing/>
        <w:jc w:val="center"/>
        <w:rPr>
          <w:b/>
          <w:lang w:val="en-GB"/>
        </w:rPr>
      </w:pPr>
    </w:p>
    <w:p w14:paraId="5D8FB3AD" w14:textId="2E1517A2" w:rsidR="00970C58" w:rsidRPr="000F4357" w:rsidRDefault="00970C58" w:rsidP="00FB42CA">
      <w:pPr>
        <w:pStyle w:val="NormalWeb"/>
        <w:spacing w:before="0" w:beforeAutospacing="0" w:after="0" w:afterAutospacing="0"/>
        <w:contextualSpacing/>
        <w:jc w:val="center"/>
        <w:rPr>
          <w:b/>
          <w:iCs/>
          <w:lang w:val="en-GB"/>
        </w:rPr>
      </w:pPr>
      <w:r w:rsidRPr="000F4357">
        <w:rPr>
          <w:b/>
          <w:iCs/>
          <w:caps/>
          <w:lang w:val="en-GB"/>
        </w:rPr>
        <w:t>Article</w:t>
      </w:r>
      <w:r w:rsidRPr="000F4357">
        <w:rPr>
          <w:b/>
          <w:iCs/>
          <w:lang w:val="en-GB"/>
        </w:rPr>
        <w:t xml:space="preserve"> </w:t>
      </w:r>
      <w:r w:rsidR="006B7E3D" w:rsidRPr="000F4357">
        <w:rPr>
          <w:b/>
          <w:iCs/>
          <w:lang w:val="en-GB"/>
        </w:rPr>
        <w:t>8</w:t>
      </w:r>
    </w:p>
    <w:p w14:paraId="6CECDAF2" w14:textId="77777777" w:rsidR="00970C58" w:rsidRPr="000F4357" w:rsidRDefault="00970C58" w:rsidP="00FB42CA">
      <w:pPr>
        <w:pStyle w:val="NormalWeb"/>
        <w:spacing w:before="0" w:beforeAutospacing="0" w:after="0" w:afterAutospacing="0"/>
        <w:contextualSpacing/>
        <w:jc w:val="center"/>
        <w:rPr>
          <w:b/>
          <w:lang w:val="en-GB"/>
        </w:rPr>
      </w:pPr>
      <w:r w:rsidRPr="000F4357">
        <w:rPr>
          <w:b/>
          <w:iCs/>
          <w:lang w:val="en-GB"/>
        </w:rPr>
        <w:t>Recognition</w:t>
      </w:r>
    </w:p>
    <w:p w14:paraId="559873B8" w14:textId="77777777" w:rsidR="00970C58" w:rsidRPr="000F4357" w:rsidRDefault="00970C58" w:rsidP="00FB42CA">
      <w:pPr>
        <w:pStyle w:val="NormalWeb"/>
        <w:spacing w:before="0" w:beforeAutospacing="0" w:after="0" w:afterAutospacing="0"/>
        <w:contextualSpacing/>
        <w:jc w:val="both"/>
        <w:rPr>
          <w:lang w:val="en-GB"/>
        </w:rPr>
      </w:pPr>
      <w:r w:rsidRPr="000F4357">
        <w:rPr>
          <w:lang w:val="en-GB"/>
        </w:rPr>
        <w:t xml:space="preserve"> </w:t>
      </w:r>
    </w:p>
    <w:p w14:paraId="0C114F46" w14:textId="77777777" w:rsidR="00FB42CA" w:rsidRPr="000F4357" w:rsidRDefault="00970C58" w:rsidP="00FB42CA">
      <w:pPr>
        <w:pStyle w:val="NormalWeb"/>
        <w:numPr>
          <w:ilvl w:val="0"/>
          <w:numId w:val="15"/>
        </w:numPr>
        <w:spacing w:before="0" w:beforeAutospacing="0" w:after="0" w:afterAutospacing="0"/>
        <w:ind w:hanging="720"/>
        <w:contextualSpacing/>
        <w:jc w:val="both"/>
        <w:rPr>
          <w:lang w:val="en-GB"/>
        </w:rPr>
      </w:pPr>
      <w:r w:rsidRPr="000F4357">
        <w:rPr>
          <w:lang w:val="en-GB"/>
        </w:rPr>
        <w:t>A Party may recogn</w:t>
      </w:r>
      <w:r w:rsidR="00457EAF" w:rsidRPr="000F4357">
        <w:rPr>
          <w:lang w:val="en-GB"/>
        </w:rPr>
        <w:t>is</w:t>
      </w:r>
      <w:r w:rsidRPr="000F4357">
        <w:rPr>
          <w:lang w:val="en-GB"/>
        </w:rPr>
        <w:t xml:space="preserve">e prudential measures of a third </w:t>
      </w:r>
      <w:r w:rsidR="000F79A8" w:rsidRPr="000F4357">
        <w:rPr>
          <w:lang w:val="en-GB"/>
        </w:rPr>
        <w:t>p</w:t>
      </w:r>
      <w:r w:rsidRPr="000F4357">
        <w:rPr>
          <w:lang w:val="en-GB"/>
        </w:rPr>
        <w:t>arty in determining how the Party’s measures relating to financial services shall be applied. Such recognition, which may be achieved through harmon</w:t>
      </w:r>
      <w:r w:rsidR="00457EAF" w:rsidRPr="000F4357">
        <w:rPr>
          <w:lang w:val="en-GB"/>
        </w:rPr>
        <w:t>is</w:t>
      </w:r>
      <w:r w:rsidRPr="000F4357">
        <w:rPr>
          <w:lang w:val="en-GB"/>
        </w:rPr>
        <w:t xml:space="preserve">ation or otherwise, may be based upon an agreement or arrangement between that Party and the third </w:t>
      </w:r>
      <w:r w:rsidR="000F79A8" w:rsidRPr="000F4357">
        <w:rPr>
          <w:lang w:val="en-GB"/>
        </w:rPr>
        <w:t>p</w:t>
      </w:r>
      <w:r w:rsidRPr="000F4357">
        <w:rPr>
          <w:lang w:val="en-GB"/>
        </w:rPr>
        <w:t>arty, or may be accorded autonomously.</w:t>
      </w:r>
    </w:p>
    <w:p w14:paraId="17B6F529" w14:textId="77777777" w:rsidR="00FB42CA" w:rsidRPr="000F4357" w:rsidRDefault="00FB42CA" w:rsidP="00FB42CA">
      <w:pPr>
        <w:pStyle w:val="NormalWeb"/>
        <w:spacing w:before="0" w:beforeAutospacing="0" w:after="0" w:afterAutospacing="0"/>
        <w:ind w:left="720"/>
        <w:contextualSpacing/>
        <w:jc w:val="both"/>
        <w:rPr>
          <w:lang w:val="en-GB"/>
        </w:rPr>
      </w:pPr>
    </w:p>
    <w:p w14:paraId="65E55D96" w14:textId="0F1AF1B2" w:rsidR="00970C58" w:rsidRPr="000F4357" w:rsidRDefault="00970C58" w:rsidP="00FB42CA">
      <w:pPr>
        <w:pStyle w:val="NormalWeb"/>
        <w:numPr>
          <w:ilvl w:val="0"/>
          <w:numId w:val="15"/>
        </w:numPr>
        <w:spacing w:before="0" w:beforeAutospacing="0" w:after="0" w:afterAutospacing="0"/>
        <w:ind w:hanging="720"/>
        <w:contextualSpacing/>
        <w:jc w:val="both"/>
        <w:rPr>
          <w:lang w:val="en-GB"/>
        </w:rPr>
      </w:pPr>
      <w:r w:rsidRPr="000F4357">
        <w:rPr>
          <w:lang w:val="en-GB"/>
        </w:rPr>
        <w:t xml:space="preserve">A Party that is a party to an agreement or arrangement of the type referred to in </w:t>
      </w:r>
      <w:r w:rsidR="004216F8" w:rsidRPr="000F4357">
        <w:rPr>
          <w:lang w:val="en-GB"/>
        </w:rPr>
        <w:t>paragraph 1</w:t>
      </w:r>
      <w:r w:rsidRPr="000F4357">
        <w:rPr>
          <w:lang w:val="en-GB"/>
        </w:rPr>
        <w:t xml:space="preserve"> with a third party, whether at the time of entry into force of this Agreement or thereafter, shall afford adequate opportunity for the other Party to negotiate its accession to such agreements or arrangements, or to negotiate comparable ones with it, under circumstances in which there would be equivalent regulation, oversight, implementation of such regulation, and, if appropriate, procedures concerning the sharing of information between the Parties to the agreement or arrangement. Where a Party accords recognition autonomously, it shall afford adequate opportunity for the other Party to demonstrate that such circumstances exist. </w:t>
      </w:r>
    </w:p>
    <w:p w14:paraId="2B443396" w14:textId="77777777" w:rsidR="00FE787F" w:rsidRPr="000F4357" w:rsidRDefault="00FE787F" w:rsidP="00FB42CA">
      <w:pPr>
        <w:contextualSpacing/>
        <w:rPr>
          <w:rFonts w:ascii="Times New Roman" w:hAnsi="Times New Roman" w:cs="Times New Roman"/>
          <w:lang w:val="en-GB"/>
        </w:rPr>
      </w:pPr>
    </w:p>
    <w:sectPr w:rsidR="00FE787F" w:rsidRPr="000F4357" w:rsidSect="001D335C">
      <w:footerReference w:type="default" r:id="rId7"/>
      <w:pgSz w:w="11906" w:h="16838" w:code="9"/>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4F659" w14:textId="77777777" w:rsidR="00CF2A4D" w:rsidRDefault="00CF2A4D" w:rsidP="00970C58">
      <w:r>
        <w:separator/>
      </w:r>
    </w:p>
  </w:endnote>
  <w:endnote w:type="continuationSeparator" w:id="0">
    <w:p w14:paraId="61548061" w14:textId="77777777" w:rsidR="00CF2A4D" w:rsidRDefault="00CF2A4D" w:rsidP="00970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9082057"/>
      <w:docPartObj>
        <w:docPartGallery w:val="Page Numbers (Bottom of Page)"/>
        <w:docPartUnique/>
      </w:docPartObj>
    </w:sdtPr>
    <w:sdtEndPr>
      <w:rPr>
        <w:noProof/>
      </w:rPr>
    </w:sdtEndPr>
    <w:sdtContent>
      <w:p w14:paraId="2819F632" w14:textId="3A16321A" w:rsidR="00E54782" w:rsidRDefault="00E54782">
        <w:pPr>
          <w:pStyle w:val="AltBilgi"/>
          <w:jc w:val="center"/>
        </w:pPr>
        <w:r w:rsidRPr="0028441A">
          <w:rPr>
            <w:rFonts w:ascii="Times New Roman" w:hAnsi="Times New Roman" w:cs="Times New Roman"/>
          </w:rPr>
          <w:fldChar w:fldCharType="begin"/>
        </w:r>
        <w:r w:rsidRPr="0028441A">
          <w:rPr>
            <w:rFonts w:ascii="Times New Roman" w:hAnsi="Times New Roman" w:cs="Times New Roman"/>
          </w:rPr>
          <w:instrText xml:space="preserve"> PAGE   \* MERGEFORMAT </w:instrText>
        </w:r>
        <w:r w:rsidRPr="0028441A">
          <w:rPr>
            <w:rFonts w:ascii="Times New Roman" w:hAnsi="Times New Roman" w:cs="Times New Roman"/>
          </w:rPr>
          <w:fldChar w:fldCharType="separate"/>
        </w:r>
        <w:r w:rsidR="00D31F87">
          <w:rPr>
            <w:rFonts w:ascii="Times New Roman" w:hAnsi="Times New Roman" w:cs="Times New Roman"/>
            <w:noProof/>
          </w:rPr>
          <w:t>5</w:t>
        </w:r>
        <w:r w:rsidRPr="0028441A">
          <w:rPr>
            <w:rFonts w:ascii="Times New Roman" w:hAnsi="Times New Roman" w:cs="Times New Roman"/>
            <w:noProof/>
          </w:rPr>
          <w:fldChar w:fldCharType="end"/>
        </w:r>
      </w:p>
    </w:sdtContent>
  </w:sdt>
  <w:p w14:paraId="297FD13C" w14:textId="77777777" w:rsidR="00E54782" w:rsidRDefault="00E5478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C71B5" w14:textId="77777777" w:rsidR="00CF2A4D" w:rsidRDefault="00CF2A4D" w:rsidP="00970C58">
      <w:r>
        <w:separator/>
      </w:r>
    </w:p>
  </w:footnote>
  <w:footnote w:type="continuationSeparator" w:id="0">
    <w:p w14:paraId="048D5404" w14:textId="77777777" w:rsidR="00CF2A4D" w:rsidRDefault="00CF2A4D" w:rsidP="00970C58">
      <w:r>
        <w:continuationSeparator/>
      </w:r>
    </w:p>
  </w:footnote>
  <w:footnote w:id="1">
    <w:p w14:paraId="202F47C0" w14:textId="65742535" w:rsidR="00970C58" w:rsidRPr="00D31F87" w:rsidRDefault="00970C58" w:rsidP="00970C58">
      <w:pPr>
        <w:pStyle w:val="DipnotMetni"/>
        <w:jc w:val="both"/>
        <w:rPr>
          <w:rFonts w:ascii="Times New Roman" w:hAnsi="Times New Roman" w:cs="Times New Roman"/>
          <w:color w:val="FF0000"/>
          <w:lang w:val="en-GB"/>
        </w:rPr>
      </w:pPr>
      <w:r w:rsidRPr="00D31F87">
        <w:rPr>
          <w:rStyle w:val="DipnotBavurusu"/>
          <w:rFonts w:ascii="Times New Roman" w:hAnsi="Times New Roman" w:cs="Times New Roman"/>
          <w:lang w:val="en-GB"/>
        </w:rPr>
        <w:footnoteRef/>
      </w:r>
      <w:r w:rsidRPr="00D31F87">
        <w:rPr>
          <w:rFonts w:ascii="Times New Roman" w:hAnsi="Times New Roman" w:cs="Times New Roman"/>
          <w:lang w:val="en-GB"/>
        </w:rPr>
        <w:t xml:space="preserve"> “Trade in financial services” shall be understood in accordance with the definition </w:t>
      </w:r>
      <w:r w:rsidR="000F4357" w:rsidRPr="00D31F87">
        <w:rPr>
          <w:rFonts w:ascii="Times New Roman" w:hAnsi="Times New Roman" w:cs="Times New Roman"/>
          <w:lang w:val="en-GB"/>
        </w:rPr>
        <w:t>of “Trade in services”</w:t>
      </w:r>
      <w:r w:rsidRPr="00D31F87">
        <w:rPr>
          <w:rFonts w:ascii="Times New Roman" w:hAnsi="Times New Roman" w:cs="Times New Roman"/>
          <w:lang w:val="en-GB"/>
        </w:rPr>
        <w:t xml:space="preserve"> in Article </w:t>
      </w:r>
      <w:r w:rsidR="007C0C0D" w:rsidRPr="00D31F87">
        <w:rPr>
          <w:rFonts w:ascii="Times New Roman" w:hAnsi="Times New Roman" w:cs="Times New Roman"/>
          <w:lang w:val="en-GB"/>
        </w:rPr>
        <w:t>8</w:t>
      </w:r>
      <w:r w:rsidR="00443970" w:rsidRPr="00D31F87">
        <w:rPr>
          <w:rFonts w:ascii="Times New Roman" w:hAnsi="Times New Roman" w:cs="Times New Roman"/>
          <w:lang w:val="en-GB"/>
        </w:rPr>
        <w:t xml:space="preserve">.1 </w:t>
      </w:r>
      <w:r w:rsidR="007C0C0D" w:rsidRPr="00D31F87">
        <w:rPr>
          <w:rFonts w:ascii="Times New Roman" w:hAnsi="Times New Roman" w:cs="Times New Roman"/>
          <w:lang w:val="en-GB"/>
        </w:rPr>
        <w:t>(</w:t>
      </w:r>
      <w:r w:rsidRPr="00D31F87">
        <w:rPr>
          <w:rFonts w:ascii="Times New Roman" w:hAnsi="Times New Roman" w:cs="Times New Roman"/>
          <w:lang w:val="en-GB"/>
        </w:rPr>
        <w:t>Definitions</w:t>
      </w:r>
      <w:r w:rsidR="007C0C0D" w:rsidRPr="00D31F87">
        <w:rPr>
          <w:rFonts w:ascii="Times New Roman" w:hAnsi="Times New Roman" w:cs="Times New Roman"/>
          <w:lang w:val="en-GB"/>
        </w:rPr>
        <w:t>)</w:t>
      </w:r>
      <w:r w:rsidRPr="00D31F87">
        <w:rPr>
          <w:rFonts w:ascii="Times New Roman" w:hAnsi="Times New Roman" w:cs="Times New Roman"/>
          <w:lang w:val="en-GB"/>
        </w:rPr>
        <w:t>.</w:t>
      </w:r>
    </w:p>
  </w:footnote>
  <w:footnote w:id="2">
    <w:p w14:paraId="3B9D7223" w14:textId="214FAA9F" w:rsidR="000C44AD" w:rsidRPr="00D31F87" w:rsidRDefault="000C44AD" w:rsidP="00FB6C89">
      <w:pPr>
        <w:pStyle w:val="DipnotMetni"/>
        <w:jc w:val="both"/>
        <w:rPr>
          <w:rFonts w:ascii="Times New Roman" w:hAnsi="Times New Roman" w:cs="Times New Roman"/>
          <w:lang w:val="tr-TR"/>
        </w:rPr>
      </w:pPr>
      <w:r w:rsidRPr="00D31F87">
        <w:rPr>
          <w:rStyle w:val="DipnotBavurusu"/>
          <w:rFonts w:ascii="Times New Roman" w:hAnsi="Times New Roman" w:cs="Times New Roman"/>
        </w:rPr>
        <w:footnoteRef/>
      </w:r>
      <w:r w:rsidRPr="00D31F87">
        <w:rPr>
          <w:rFonts w:ascii="Times New Roman" w:hAnsi="Times New Roman" w:cs="Times New Roman"/>
        </w:rPr>
        <w:t xml:space="preserve"> </w:t>
      </w:r>
      <w:r w:rsidRPr="00D31F87">
        <w:rPr>
          <w:rFonts w:ascii="Times New Roman" w:hAnsi="Times New Roman" w:cs="Times New Roman"/>
          <w:lang w:val="tr-TR"/>
        </w:rPr>
        <w:t xml:space="preserve">For Türkiye, </w:t>
      </w:r>
      <w:r w:rsidR="000F79A8" w:rsidRPr="00D31F87">
        <w:rPr>
          <w:rFonts w:ascii="Times New Roman" w:hAnsi="Times New Roman" w:cs="Times New Roman"/>
        </w:rPr>
        <w:t xml:space="preserve">an </w:t>
      </w:r>
      <w:r w:rsidRPr="00D31F87">
        <w:rPr>
          <w:rFonts w:ascii="Times New Roman" w:hAnsi="Times New Roman" w:cs="Times New Roman"/>
          <w:lang w:val="tr-TR"/>
        </w:rPr>
        <w:t>e</w:t>
      </w:r>
      <w:r w:rsidRPr="00D31F87">
        <w:rPr>
          <w:rFonts w:ascii="Times New Roman" w:hAnsi="Times New Roman" w:cs="Times New Roman"/>
        </w:rPr>
        <w:t>stablishment licen</w:t>
      </w:r>
      <w:r w:rsidR="004113B7" w:rsidRPr="00D31F87">
        <w:rPr>
          <w:rFonts w:ascii="Times New Roman" w:hAnsi="Times New Roman" w:cs="Times New Roman"/>
          <w:lang w:val="en-GB"/>
        </w:rPr>
        <w:t>c</w:t>
      </w:r>
      <w:r w:rsidRPr="00D31F87">
        <w:rPr>
          <w:rFonts w:ascii="Times New Roman" w:hAnsi="Times New Roman" w:cs="Times New Roman"/>
        </w:rPr>
        <w:t xml:space="preserve">e and </w:t>
      </w:r>
      <w:r w:rsidR="000F79A8" w:rsidRPr="00D31F87">
        <w:rPr>
          <w:rFonts w:ascii="Times New Roman" w:hAnsi="Times New Roman" w:cs="Times New Roman"/>
        </w:rPr>
        <w:t xml:space="preserve">an </w:t>
      </w:r>
      <w:r w:rsidRPr="00D31F87">
        <w:rPr>
          <w:rFonts w:ascii="Times New Roman" w:hAnsi="Times New Roman" w:cs="Times New Roman"/>
        </w:rPr>
        <w:t>operation licen</w:t>
      </w:r>
      <w:r w:rsidR="004113B7" w:rsidRPr="00D31F87">
        <w:rPr>
          <w:rFonts w:ascii="Times New Roman" w:hAnsi="Times New Roman" w:cs="Times New Roman"/>
          <w:lang w:val="en-GB"/>
        </w:rPr>
        <w:t>c</w:t>
      </w:r>
      <w:r w:rsidRPr="00D31F87">
        <w:rPr>
          <w:rFonts w:ascii="Times New Roman" w:hAnsi="Times New Roman" w:cs="Times New Roman"/>
        </w:rPr>
        <w:t xml:space="preserve">e may be different and </w:t>
      </w:r>
      <w:r w:rsidR="000F79A8" w:rsidRPr="00D31F87">
        <w:rPr>
          <w:rFonts w:ascii="Times New Roman" w:hAnsi="Times New Roman" w:cs="Times New Roman"/>
        </w:rPr>
        <w:t xml:space="preserve">may </w:t>
      </w:r>
      <w:r w:rsidRPr="00D31F87">
        <w:rPr>
          <w:rFonts w:ascii="Times New Roman" w:hAnsi="Times New Roman" w:cs="Times New Roman"/>
        </w:rPr>
        <w:t>be required separately.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E60C4"/>
    <w:multiLevelType w:val="hybridMultilevel"/>
    <w:tmpl w:val="311210C6"/>
    <w:lvl w:ilvl="0" w:tplc="1D3CF298">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026F43"/>
    <w:multiLevelType w:val="hybridMultilevel"/>
    <w:tmpl w:val="4E1C0244"/>
    <w:lvl w:ilvl="0" w:tplc="66EE4B3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7207F4"/>
    <w:multiLevelType w:val="hybridMultilevel"/>
    <w:tmpl w:val="7BE47CEC"/>
    <w:lvl w:ilvl="0" w:tplc="33E41428">
      <w:start w:val="1"/>
      <w:numFmt w:val="low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242CB5"/>
    <w:multiLevelType w:val="hybridMultilevel"/>
    <w:tmpl w:val="22BE2BE2"/>
    <w:lvl w:ilvl="0" w:tplc="69B81B2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FB46A1"/>
    <w:multiLevelType w:val="hybridMultilevel"/>
    <w:tmpl w:val="91F8531A"/>
    <w:lvl w:ilvl="0" w:tplc="041F000F">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F413BA3"/>
    <w:multiLevelType w:val="hybridMultilevel"/>
    <w:tmpl w:val="DB8AC0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19038DE"/>
    <w:multiLevelType w:val="hybridMultilevel"/>
    <w:tmpl w:val="A36CEB76"/>
    <w:lvl w:ilvl="0" w:tplc="66EE4B3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224A4A"/>
    <w:multiLevelType w:val="hybridMultilevel"/>
    <w:tmpl w:val="9E5CACCC"/>
    <w:lvl w:ilvl="0" w:tplc="66EE4B3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411929"/>
    <w:multiLevelType w:val="hybridMultilevel"/>
    <w:tmpl w:val="59F8DD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5E073D1"/>
    <w:multiLevelType w:val="hybridMultilevel"/>
    <w:tmpl w:val="DE12E8A6"/>
    <w:lvl w:ilvl="0" w:tplc="AFD4E890">
      <w:start w:val="1"/>
      <w:numFmt w:val="lowerLett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F5D7A66"/>
    <w:multiLevelType w:val="hybridMultilevel"/>
    <w:tmpl w:val="5B846CE0"/>
    <w:lvl w:ilvl="0" w:tplc="041F000F">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F9378D2"/>
    <w:multiLevelType w:val="hybridMultilevel"/>
    <w:tmpl w:val="E962F62E"/>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269678E"/>
    <w:multiLevelType w:val="hybridMultilevel"/>
    <w:tmpl w:val="DB504A32"/>
    <w:lvl w:ilvl="0" w:tplc="69B81B2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6BB29A2"/>
    <w:multiLevelType w:val="hybridMultilevel"/>
    <w:tmpl w:val="DBCA6F7E"/>
    <w:lvl w:ilvl="0" w:tplc="33E41428">
      <w:start w:val="1"/>
      <w:numFmt w:val="low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AB134E1"/>
    <w:multiLevelType w:val="hybridMultilevel"/>
    <w:tmpl w:val="7DFE070E"/>
    <w:lvl w:ilvl="0" w:tplc="66EE4B3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3"/>
  </w:num>
  <w:num w:numId="3">
    <w:abstractNumId w:val="3"/>
  </w:num>
  <w:num w:numId="4">
    <w:abstractNumId w:val="12"/>
  </w:num>
  <w:num w:numId="5">
    <w:abstractNumId w:val="11"/>
  </w:num>
  <w:num w:numId="6">
    <w:abstractNumId w:val="2"/>
  </w:num>
  <w:num w:numId="7">
    <w:abstractNumId w:val="9"/>
  </w:num>
  <w:num w:numId="8">
    <w:abstractNumId w:val="0"/>
  </w:num>
  <w:num w:numId="9">
    <w:abstractNumId w:val="6"/>
  </w:num>
  <w:num w:numId="10">
    <w:abstractNumId w:val="1"/>
  </w:num>
  <w:num w:numId="11">
    <w:abstractNumId w:val="14"/>
  </w:num>
  <w:num w:numId="12">
    <w:abstractNumId w:val="4"/>
  </w:num>
  <w:num w:numId="13">
    <w:abstractNumId w:val="10"/>
  </w:num>
  <w:num w:numId="14">
    <w:abstractNumId w:val="8"/>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mirrorMargins/>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9B5"/>
    <w:rsid w:val="0001309D"/>
    <w:rsid w:val="00015FE2"/>
    <w:rsid w:val="000170D7"/>
    <w:rsid w:val="00024F18"/>
    <w:rsid w:val="0002635D"/>
    <w:rsid w:val="000618B3"/>
    <w:rsid w:val="000B72A3"/>
    <w:rsid w:val="000C44AD"/>
    <w:rsid w:val="000F4357"/>
    <w:rsid w:val="000F79A8"/>
    <w:rsid w:val="00126590"/>
    <w:rsid w:val="00137891"/>
    <w:rsid w:val="00172B5E"/>
    <w:rsid w:val="00184123"/>
    <w:rsid w:val="00184C6C"/>
    <w:rsid w:val="001A4F49"/>
    <w:rsid w:val="001B25A5"/>
    <w:rsid w:val="001B5B1A"/>
    <w:rsid w:val="001C3391"/>
    <w:rsid w:val="001D335C"/>
    <w:rsid w:val="001D485F"/>
    <w:rsid w:val="001D6308"/>
    <w:rsid w:val="001F408D"/>
    <w:rsid w:val="00201E1F"/>
    <w:rsid w:val="00232E74"/>
    <w:rsid w:val="00242E79"/>
    <w:rsid w:val="002834BF"/>
    <w:rsid w:val="0028441A"/>
    <w:rsid w:val="0031419C"/>
    <w:rsid w:val="003154CE"/>
    <w:rsid w:val="003E46D0"/>
    <w:rsid w:val="003E6F0D"/>
    <w:rsid w:val="004113B7"/>
    <w:rsid w:val="00417440"/>
    <w:rsid w:val="004216F8"/>
    <w:rsid w:val="00434ACC"/>
    <w:rsid w:val="00443970"/>
    <w:rsid w:val="00454874"/>
    <w:rsid w:val="00457EAF"/>
    <w:rsid w:val="00466657"/>
    <w:rsid w:val="004819B5"/>
    <w:rsid w:val="004924F7"/>
    <w:rsid w:val="004A52A6"/>
    <w:rsid w:val="004A7839"/>
    <w:rsid w:val="004D249E"/>
    <w:rsid w:val="0053317C"/>
    <w:rsid w:val="0054786B"/>
    <w:rsid w:val="0056133E"/>
    <w:rsid w:val="00566DDF"/>
    <w:rsid w:val="00577CDE"/>
    <w:rsid w:val="00580AB3"/>
    <w:rsid w:val="005E0ACA"/>
    <w:rsid w:val="005F16FB"/>
    <w:rsid w:val="00640E0D"/>
    <w:rsid w:val="00664A63"/>
    <w:rsid w:val="006A67E3"/>
    <w:rsid w:val="006B7E3D"/>
    <w:rsid w:val="00702144"/>
    <w:rsid w:val="007733DC"/>
    <w:rsid w:val="00776A4D"/>
    <w:rsid w:val="007C0C0D"/>
    <w:rsid w:val="007E4176"/>
    <w:rsid w:val="00810140"/>
    <w:rsid w:val="00825529"/>
    <w:rsid w:val="0085676D"/>
    <w:rsid w:val="00885617"/>
    <w:rsid w:val="0089126C"/>
    <w:rsid w:val="008930B2"/>
    <w:rsid w:val="008C1DD7"/>
    <w:rsid w:val="008E2135"/>
    <w:rsid w:val="00970C58"/>
    <w:rsid w:val="009E48AB"/>
    <w:rsid w:val="00A20235"/>
    <w:rsid w:val="00A61FB2"/>
    <w:rsid w:val="00A85015"/>
    <w:rsid w:val="00A90A5A"/>
    <w:rsid w:val="00A91B9E"/>
    <w:rsid w:val="00AA7C08"/>
    <w:rsid w:val="00AB4E47"/>
    <w:rsid w:val="00AC3031"/>
    <w:rsid w:val="00AD415D"/>
    <w:rsid w:val="00B04EA8"/>
    <w:rsid w:val="00B15736"/>
    <w:rsid w:val="00B27C0E"/>
    <w:rsid w:val="00B4398B"/>
    <w:rsid w:val="00B777DA"/>
    <w:rsid w:val="00BA7396"/>
    <w:rsid w:val="00BF73F7"/>
    <w:rsid w:val="00CC479E"/>
    <w:rsid w:val="00CE7F5C"/>
    <w:rsid w:val="00CF2A4D"/>
    <w:rsid w:val="00D25A87"/>
    <w:rsid w:val="00D31F87"/>
    <w:rsid w:val="00D32107"/>
    <w:rsid w:val="00D61C3F"/>
    <w:rsid w:val="00D6495D"/>
    <w:rsid w:val="00D92FD7"/>
    <w:rsid w:val="00DD095E"/>
    <w:rsid w:val="00DD1AB7"/>
    <w:rsid w:val="00DE570E"/>
    <w:rsid w:val="00E03DEB"/>
    <w:rsid w:val="00E05DD4"/>
    <w:rsid w:val="00E43C4D"/>
    <w:rsid w:val="00E54782"/>
    <w:rsid w:val="00E63A21"/>
    <w:rsid w:val="00E83924"/>
    <w:rsid w:val="00EA52CF"/>
    <w:rsid w:val="00EE4FF1"/>
    <w:rsid w:val="00F14AA0"/>
    <w:rsid w:val="00F21AAB"/>
    <w:rsid w:val="00F231D0"/>
    <w:rsid w:val="00F43FD0"/>
    <w:rsid w:val="00F506AD"/>
    <w:rsid w:val="00F6333B"/>
    <w:rsid w:val="00FB42CA"/>
    <w:rsid w:val="00FB6C89"/>
    <w:rsid w:val="00FC0DCF"/>
    <w:rsid w:val="00FC47E9"/>
    <w:rsid w:val="00FE2AF4"/>
    <w:rsid w:val="00FE787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940EB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0C58"/>
    <w:pPr>
      <w:spacing w:after="0" w:line="240" w:lineRule="auto"/>
    </w:pPr>
    <w:rPr>
      <w:sz w:val="24"/>
      <w:szCs w:val="24"/>
      <w:lang w:val="ru-RU"/>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970C58"/>
    <w:pPr>
      <w:spacing w:before="100" w:beforeAutospacing="1" w:after="100" w:afterAutospacing="1"/>
    </w:pPr>
    <w:rPr>
      <w:rFonts w:ascii="Times New Roman" w:eastAsia="Times New Roman" w:hAnsi="Times New Roman" w:cs="Times New Roman"/>
      <w:lang w:eastAsia="ru-RU"/>
    </w:rPr>
  </w:style>
  <w:style w:type="paragraph" w:styleId="ListeParagraf">
    <w:name w:val="List Paragraph"/>
    <w:aliases w:val="List Paragraph1,Recommendation,List Paragraph11,List Paragraph111,L,F5 List Paragraph,Dot pt,CV text,Table text,Medium Grid 1 - Accent 21,Numbered Paragraph,List Paragraph2,Bulleted Para,NFP GP Bulleted List,FooterText,numbered,列出段落,Text"/>
    <w:basedOn w:val="Normal"/>
    <w:link w:val="ListeParagrafChar"/>
    <w:uiPriority w:val="34"/>
    <w:qFormat/>
    <w:rsid w:val="00970C58"/>
    <w:pPr>
      <w:ind w:left="720"/>
      <w:contextualSpacing/>
    </w:pPr>
  </w:style>
  <w:style w:type="paragraph" w:styleId="DipnotMetni">
    <w:name w:val="footnote text"/>
    <w:aliases w:val="Final Footnote Text,Footnote Text 2,fn,Footnotes,ft,fn cafc,Footnote ak,fn Char,footnote text Char,Footnotes Char,Footnote ak Char,footnote citation,Footnotes Char Char,Footnote Text Char Char,fn Char Char,footnote text Char Char Char Ch"/>
    <w:basedOn w:val="Normal"/>
    <w:link w:val="DipnotMetniChar"/>
    <w:uiPriority w:val="99"/>
    <w:unhideWhenUsed/>
    <w:qFormat/>
    <w:rsid w:val="00970C58"/>
    <w:rPr>
      <w:sz w:val="20"/>
      <w:szCs w:val="20"/>
    </w:rPr>
  </w:style>
  <w:style w:type="character" w:customStyle="1" w:styleId="DipnotMetniChar">
    <w:name w:val="Dipnot Metni Char"/>
    <w:aliases w:val="Final Footnote Text Char,Footnote Text 2 Char,fn Char1,Footnotes Char1,ft Char,fn cafc Char,Footnote ak Char1,fn Char Char1,footnote text Char Char,Footnotes Char Char1,Footnote ak Char Char,footnote citation Char,fn Char Char Char"/>
    <w:basedOn w:val="VarsaylanParagrafYazTipi"/>
    <w:link w:val="DipnotMetni"/>
    <w:uiPriority w:val="99"/>
    <w:rsid w:val="00970C58"/>
    <w:rPr>
      <w:sz w:val="20"/>
      <w:szCs w:val="20"/>
      <w:lang w:val="ru-RU"/>
    </w:rPr>
  </w:style>
  <w:style w:type="character" w:styleId="DipnotBavurusu">
    <w:name w:val="footnote reference"/>
    <w:aliases w:val="Ref,de nota al pie"/>
    <w:basedOn w:val="VarsaylanParagrafYazTipi"/>
    <w:uiPriority w:val="99"/>
    <w:unhideWhenUsed/>
    <w:qFormat/>
    <w:rsid w:val="00970C58"/>
    <w:rPr>
      <w:vertAlign w:val="superscript"/>
    </w:rPr>
  </w:style>
  <w:style w:type="character" w:styleId="AklamaBavurusu">
    <w:name w:val="annotation reference"/>
    <w:basedOn w:val="VarsaylanParagrafYazTipi"/>
    <w:uiPriority w:val="99"/>
    <w:unhideWhenUsed/>
    <w:rsid w:val="00970C58"/>
    <w:rPr>
      <w:sz w:val="16"/>
      <w:szCs w:val="16"/>
    </w:rPr>
  </w:style>
  <w:style w:type="paragraph" w:styleId="AklamaMetni">
    <w:name w:val="annotation text"/>
    <w:basedOn w:val="Normal"/>
    <w:link w:val="AklamaMetniChar"/>
    <w:uiPriority w:val="99"/>
    <w:unhideWhenUsed/>
    <w:rsid w:val="00970C58"/>
    <w:rPr>
      <w:sz w:val="20"/>
      <w:szCs w:val="20"/>
    </w:rPr>
  </w:style>
  <w:style w:type="character" w:customStyle="1" w:styleId="AklamaMetniChar">
    <w:name w:val="Açıklama Metni Char"/>
    <w:basedOn w:val="VarsaylanParagrafYazTipi"/>
    <w:link w:val="AklamaMetni"/>
    <w:uiPriority w:val="99"/>
    <w:rsid w:val="00970C58"/>
    <w:rPr>
      <w:sz w:val="20"/>
      <w:szCs w:val="20"/>
      <w:lang w:val="ru-RU"/>
    </w:rPr>
  </w:style>
  <w:style w:type="paragraph" w:styleId="GvdeMetni2">
    <w:name w:val="Body Text 2"/>
    <w:basedOn w:val="Normal"/>
    <w:link w:val="GvdeMetni2Char"/>
    <w:semiHidden/>
    <w:rsid w:val="00970C58"/>
    <w:rPr>
      <w:rFonts w:ascii="Times New Roman" w:eastAsia="Times New Roman" w:hAnsi="Times New Roman" w:cs="Times New Roman"/>
      <w:snapToGrid w:val="0"/>
      <w:color w:val="FF0000"/>
      <w:lang w:val="en-US" w:eastAsia="es-ES"/>
    </w:rPr>
  </w:style>
  <w:style w:type="character" w:customStyle="1" w:styleId="GvdeMetni2Char">
    <w:name w:val="Gövde Metni 2 Char"/>
    <w:basedOn w:val="VarsaylanParagrafYazTipi"/>
    <w:link w:val="GvdeMetni2"/>
    <w:semiHidden/>
    <w:rsid w:val="00970C58"/>
    <w:rPr>
      <w:rFonts w:ascii="Times New Roman" w:eastAsia="Times New Roman" w:hAnsi="Times New Roman" w:cs="Times New Roman"/>
      <w:snapToGrid w:val="0"/>
      <w:color w:val="FF0000"/>
      <w:sz w:val="24"/>
      <w:szCs w:val="24"/>
      <w:lang w:val="en-US" w:eastAsia="es-ES"/>
    </w:rPr>
  </w:style>
  <w:style w:type="paragraph" w:styleId="GvdeMetniGirintisi3">
    <w:name w:val="Body Text Indent 3"/>
    <w:basedOn w:val="Normal"/>
    <w:link w:val="GvdeMetniGirintisi3Char"/>
    <w:uiPriority w:val="99"/>
    <w:semiHidden/>
    <w:unhideWhenUsed/>
    <w:rsid w:val="00970C58"/>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semiHidden/>
    <w:rsid w:val="00970C58"/>
    <w:rPr>
      <w:sz w:val="16"/>
      <w:szCs w:val="16"/>
      <w:lang w:val="ru-RU"/>
    </w:rPr>
  </w:style>
  <w:style w:type="paragraph" w:styleId="GvdeMetniGirintisi">
    <w:name w:val="Body Text Indent"/>
    <w:basedOn w:val="Normal"/>
    <w:link w:val="GvdeMetniGirintisiChar"/>
    <w:uiPriority w:val="99"/>
    <w:semiHidden/>
    <w:unhideWhenUsed/>
    <w:rsid w:val="00970C58"/>
    <w:pPr>
      <w:spacing w:after="120"/>
      <w:ind w:left="283"/>
    </w:pPr>
  </w:style>
  <w:style w:type="character" w:customStyle="1" w:styleId="GvdeMetniGirintisiChar">
    <w:name w:val="Gövde Metni Girintisi Char"/>
    <w:basedOn w:val="VarsaylanParagrafYazTipi"/>
    <w:link w:val="GvdeMetniGirintisi"/>
    <w:uiPriority w:val="99"/>
    <w:semiHidden/>
    <w:rsid w:val="00970C58"/>
    <w:rPr>
      <w:sz w:val="24"/>
      <w:szCs w:val="24"/>
      <w:lang w:val="ru-RU"/>
    </w:rPr>
  </w:style>
  <w:style w:type="paragraph" w:customStyle="1" w:styleId="1indent">
    <w:name w:val="1indent"/>
    <w:basedOn w:val="Normal"/>
    <w:uiPriority w:val="99"/>
    <w:rsid w:val="00970C58"/>
    <w:pPr>
      <w:jc w:val="both"/>
    </w:pPr>
    <w:rPr>
      <w:rFonts w:ascii="Times New Roman" w:eastAsia="Batang" w:hAnsi="Times New Roman" w:cs="Times New Roman"/>
      <w:szCs w:val="20"/>
      <w:lang w:val="en-GB" w:eastAsia="zh-CN"/>
    </w:rPr>
  </w:style>
  <w:style w:type="character" w:customStyle="1" w:styleId="ListeParagrafChar">
    <w:name w:val="Liste Paragraf Char"/>
    <w:aliases w:val="List Paragraph1 Char,Recommendation Char,List Paragraph11 Char,List Paragraph111 Char,L Char,F5 List Paragraph Char,Dot pt Char,CV text Char,Table text Char,Medium Grid 1 - Accent 21 Char,Numbered Paragraph Char,List Paragraph2 Char"/>
    <w:link w:val="ListeParagraf"/>
    <w:uiPriority w:val="34"/>
    <w:qFormat/>
    <w:locked/>
    <w:rsid w:val="00970C58"/>
    <w:rPr>
      <w:sz w:val="24"/>
      <w:szCs w:val="24"/>
      <w:lang w:val="ru-RU"/>
    </w:rPr>
  </w:style>
  <w:style w:type="paragraph" w:styleId="BalonMetni">
    <w:name w:val="Balloon Text"/>
    <w:basedOn w:val="Normal"/>
    <w:link w:val="BalonMetniChar"/>
    <w:uiPriority w:val="99"/>
    <w:semiHidden/>
    <w:unhideWhenUsed/>
    <w:rsid w:val="00970C58"/>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70C58"/>
    <w:rPr>
      <w:rFonts w:ascii="Segoe UI" w:hAnsi="Segoe UI" w:cs="Segoe UI"/>
      <w:sz w:val="18"/>
      <w:szCs w:val="18"/>
      <w:lang w:val="ru-RU"/>
    </w:rPr>
  </w:style>
  <w:style w:type="paragraph" w:styleId="stBilgi">
    <w:name w:val="header"/>
    <w:basedOn w:val="Normal"/>
    <w:link w:val="stBilgiChar"/>
    <w:uiPriority w:val="99"/>
    <w:unhideWhenUsed/>
    <w:rsid w:val="00443970"/>
    <w:pPr>
      <w:tabs>
        <w:tab w:val="center" w:pos="4536"/>
        <w:tab w:val="right" w:pos="9072"/>
      </w:tabs>
    </w:pPr>
  </w:style>
  <w:style w:type="character" w:customStyle="1" w:styleId="stBilgiChar">
    <w:name w:val="Üst Bilgi Char"/>
    <w:basedOn w:val="VarsaylanParagrafYazTipi"/>
    <w:link w:val="stBilgi"/>
    <w:uiPriority w:val="99"/>
    <w:rsid w:val="00443970"/>
    <w:rPr>
      <w:sz w:val="24"/>
      <w:szCs w:val="24"/>
      <w:lang w:val="ru-RU"/>
    </w:rPr>
  </w:style>
  <w:style w:type="paragraph" w:styleId="AltBilgi">
    <w:name w:val="footer"/>
    <w:basedOn w:val="Normal"/>
    <w:link w:val="AltBilgiChar"/>
    <w:uiPriority w:val="99"/>
    <w:unhideWhenUsed/>
    <w:rsid w:val="00443970"/>
    <w:pPr>
      <w:tabs>
        <w:tab w:val="center" w:pos="4536"/>
        <w:tab w:val="right" w:pos="9072"/>
      </w:tabs>
    </w:pPr>
  </w:style>
  <w:style w:type="character" w:customStyle="1" w:styleId="AltBilgiChar">
    <w:name w:val="Alt Bilgi Char"/>
    <w:basedOn w:val="VarsaylanParagrafYazTipi"/>
    <w:link w:val="AltBilgi"/>
    <w:uiPriority w:val="99"/>
    <w:rsid w:val="00443970"/>
    <w:rPr>
      <w:sz w:val="24"/>
      <w:szCs w:val="24"/>
      <w:lang w:val="ru-RU"/>
    </w:rPr>
  </w:style>
  <w:style w:type="paragraph" w:styleId="AklamaKonusu">
    <w:name w:val="annotation subject"/>
    <w:basedOn w:val="AklamaMetni"/>
    <w:next w:val="AklamaMetni"/>
    <w:link w:val="AklamaKonusuChar"/>
    <w:uiPriority w:val="99"/>
    <w:semiHidden/>
    <w:unhideWhenUsed/>
    <w:rsid w:val="00137891"/>
    <w:rPr>
      <w:b/>
      <w:bCs/>
    </w:rPr>
  </w:style>
  <w:style w:type="character" w:customStyle="1" w:styleId="AklamaKonusuChar">
    <w:name w:val="Açıklama Konusu Char"/>
    <w:basedOn w:val="AklamaMetniChar"/>
    <w:link w:val="AklamaKonusu"/>
    <w:uiPriority w:val="99"/>
    <w:semiHidden/>
    <w:rsid w:val="00137891"/>
    <w:rPr>
      <w:b/>
      <w:bCs/>
      <w:sz w:val="20"/>
      <w:szCs w:val="20"/>
      <w:lang w:val="ru-RU"/>
    </w:rPr>
  </w:style>
  <w:style w:type="paragraph" w:styleId="AralkYok">
    <w:name w:val="No Spacing"/>
    <w:uiPriority w:val="1"/>
    <w:qFormat/>
    <w:rsid w:val="003154CE"/>
    <w:pPr>
      <w:spacing w:after="0" w:line="240" w:lineRule="auto"/>
    </w:pPr>
    <w:rPr>
      <w:sz w:val="24"/>
      <w:szCs w:val="24"/>
      <w:lang w:val="ru-RU"/>
    </w:rPr>
  </w:style>
  <w:style w:type="paragraph" w:styleId="Dzeltme">
    <w:name w:val="Revision"/>
    <w:hidden/>
    <w:uiPriority w:val="99"/>
    <w:semiHidden/>
    <w:rsid w:val="00B27C0E"/>
    <w:pPr>
      <w:spacing w:after="0" w:line="240" w:lineRule="auto"/>
    </w:pPr>
    <w:rPr>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1387</Words>
  <Characters>7911</Characters>
  <Application>Microsoft Office Word</Application>
  <DocSecurity>0</DocSecurity>
  <Lines>65</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LinksUpToDate>false</LinksUpToDate>
  <CharactersWithSpaces>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2023-02-28T12:42:00Z</dcterms:created>
  <dcterms:modified xsi:type="dcterms:W3CDTF">2023-02-28T17:39:00Z</dcterms:modified>
</cp:coreProperties>
</file>